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1D" w:rsidRPr="00577D1D" w:rsidRDefault="00577D1D" w:rsidP="00577D1D">
      <w:pPr>
        <w:jc w:val="center"/>
        <w:rPr>
          <w:rFonts w:ascii="Tahoma" w:hAnsi="Tahoma" w:cs="Tahoma"/>
          <w:b/>
          <w:sz w:val="24"/>
          <w:szCs w:val="24"/>
        </w:rPr>
      </w:pPr>
      <w:r w:rsidRPr="00577D1D">
        <w:rPr>
          <w:rFonts w:ascii="Tahoma" w:hAnsi="Tahoma" w:cs="Tahoma"/>
          <w:b/>
          <w:sz w:val="24"/>
          <w:szCs w:val="24"/>
        </w:rPr>
        <w:t>UNWINDING DESK AIDE</w:t>
      </w:r>
    </w:p>
    <w:p w:rsidR="00577D1D" w:rsidRDefault="00D123E5" w:rsidP="00577D1D">
      <w:pPr>
        <w:jc w:val="center"/>
        <w:rPr>
          <w:rFonts w:ascii="Tahoma" w:hAnsi="Tahoma" w:cs="Tahoma"/>
          <w:b/>
          <w:sz w:val="16"/>
          <w:szCs w:val="16"/>
        </w:rPr>
      </w:pPr>
      <w:r>
        <w:rPr>
          <w:rFonts w:ascii="Tahoma" w:hAnsi="Tahoma" w:cs="Tahoma"/>
          <w:b/>
          <w:sz w:val="16"/>
          <w:szCs w:val="16"/>
        </w:rPr>
        <w:t xml:space="preserve">As of </w:t>
      </w:r>
      <w:r w:rsidR="00CB5FEE">
        <w:rPr>
          <w:rFonts w:ascii="Tahoma" w:hAnsi="Tahoma" w:cs="Tahoma"/>
          <w:b/>
          <w:sz w:val="16"/>
          <w:szCs w:val="16"/>
        </w:rPr>
        <w:t>May 1,</w:t>
      </w:r>
      <w:r w:rsidR="00577D1D" w:rsidRPr="00577D1D">
        <w:rPr>
          <w:rFonts w:ascii="Tahoma" w:hAnsi="Tahoma" w:cs="Tahoma"/>
          <w:b/>
          <w:sz w:val="16"/>
          <w:szCs w:val="16"/>
        </w:rPr>
        <w:t xml:space="preserve"> 2023 </w:t>
      </w:r>
    </w:p>
    <w:p w:rsidR="00577D1D" w:rsidRPr="00577D1D" w:rsidRDefault="00577D1D" w:rsidP="00577D1D">
      <w:pPr>
        <w:jc w:val="center"/>
        <w:rPr>
          <w:rFonts w:ascii="Tahoma" w:hAnsi="Tahoma" w:cs="Tahoma"/>
          <w:b/>
          <w:sz w:val="16"/>
          <w:szCs w:val="16"/>
        </w:rPr>
      </w:pPr>
    </w:p>
    <w:p w:rsidR="00D901C3" w:rsidRPr="00577D1D" w:rsidRDefault="00D901C3">
      <w:pPr>
        <w:rPr>
          <w:rFonts w:ascii="Tahoma" w:hAnsi="Tahoma" w:cs="Tahoma"/>
          <w:b/>
          <w:sz w:val="24"/>
          <w:szCs w:val="24"/>
        </w:rPr>
      </w:pPr>
      <w:r w:rsidRPr="00577D1D">
        <w:rPr>
          <w:rFonts w:ascii="Tahoma" w:hAnsi="Tahoma" w:cs="Tahoma"/>
          <w:b/>
          <w:sz w:val="24"/>
          <w:szCs w:val="24"/>
          <w:highlight w:val="yellow"/>
        </w:rPr>
        <w:t>HC closing</w:t>
      </w:r>
      <w:r w:rsidR="00DA7504" w:rsidRPr="00577D1D">
        <w:rPr>
          <w:rFonts w:ascii="Tahoma" w:hAnsi="Tahoma" w:cs="Tahoma"/>
          <w:b/>
          <w:sz w:val="24"/>
          <w:szCs w:val="24"/>
          <w:highlight w:val="yellow"/>
        </w:rPr>
        <w:t xml:space="preserve">, </w:t>
      </w:r>
      <w:r w:rsidR="007D279D" w:rsidRPr="00577D1D">
        <w:rPr>
          <w:rFonts w:ascii="Tahoma" w:hAnsi="Tahoma" w:cs="Tahoma"/>
          <w:b/>
          <w:sz w:val="24"/>
          <w:szCs w:val="24"/>
          <w:highlight w:val="yellow"/>
        </w:rPr>
        <w:t xml:space="preserve">new APP required </w:t>
      </w:r>
      <w:r w:rsidRPr="00577D1D">
        <w:rPr>
          <w:rFonts w:ascii="Tahoma" w:hAnsi="Tahoma" w:cs="Tahoma"/>
          <w:b/>
          <w:sz w:val="24"/>
          <w:szCs w:val="24"/>
          <w:highlight w:val="yellow"/>
        </w:rPr>
        <w:t>as of 6/1</w:t>
      </w:r>
      <w:r w:rsidR="007D279D" w:rsidRPr="00577D1D">
        <w:rPr>
          <w:rFonts w:ascii="Tahoma" w:hAnsi="Tahoma" w:cs="Tahoma"/>
          <w:b/>
          <w:sz w:val="24"/>
          <w:szCs w:val="24"/>
          <w:highlight w:val="yellow"/>
        </w:rPr>
        <w:t>/2023</w:t>
      </w:r>
      <w:r w:rsidRPr="00577D1D">
        <w:rPr>
          <w:rFonts w:ascii="Tahoma" w:hAnsi="Tahoma" w:cs="Tahoma"/>
          <w:b/>
          <w:sz w:val="24"/>
          <w:szCs w:val="24"/>
          <w:highlight w:val="yellow"/>
        </w:rPr>
        <w:t xml:space="preserve"> for:</w:t>
      </w:r>
    </w:p>
    <w:p w:rsidR="00D901C3" w:rsidRPr="00577D1D" w:rsidRDefault="00D901C3" w:rsidP="00D901C3">
      <w:pPr>
        <w:pStyle w:val="ListParagraph"/>
        <w:numPr>
          <w:ilvl w:val="0"/>
          <w:numId w:val="3"/>
        </w:numPr>
        <w:rPr>
          <w:rFonts w:ascii="Tahoma" w:hAnsi="Tahoma" w:cs="Tahoma"/>
          <w:sz w:val="24"/>
          <w:szCs w:val="24"/>
        </w:rPr>
      </w:pPr>
      <w:r w:rsidRPr="00577D1D">
        <w:rPr>
          <w:rFonts w:ascii="Tahoma" w:hAnsi="Tahoma" w:cs="Tahoma"/>
          <w:sz w:val="24"/>
          <w:szCs w:val="24"/>
        </w:rPr>
        <w:t xml:space="preserve">Members who had HC continued directly in </w:t>
      </w:r>
      <w:r w:rsidR="0016326F" w:rsidRPr="00577D1D">
        <w:rPr>
          <w:rFonts w:ascii="Tahoma" w:hAnsi="Tahoma" w:cs="Tahoma"/>
          <w:sz w:val="24"/>
          <w:szCs w:val="24"/>
        </w:rPr>
        <w:t>ForwardHealth</w:t>
      </w:r>
      <w:r w:rsidRPr="00577D1D">
        <w:rPr>
          <w:rFonts w:ascii="Tahoma" w:hAnsi="Tahoma" w:cs="Tahoma"/>
          <w:sz w:val="24"/>
          <w:szCs w:val="24"/>
        </w:rPr>
        <w:t xml:space="preserve"> (closed in CWW)</w:t>
      </w:r>
    </w:p>
    <w:p w:rsidR="00CC677E" w:rsidRPr="00577D1D" w:rsidRDefault="00CC677E" w:rsidP="00CC677E">
      <w:pPr>
        <w:pStyle w:val="ListParagraph"/>
        <w:numPr>
          <w:ilvl w:val="1"/>
          <w:numId w:val="3"/>
        </w:numPr>
        <w:rPr>
          <w:rFonts w:ascii="Tahoma" w:hAnsi="Tahoma" w:cs="Tahoma"/>
          <w:sz w:val="24"/>
          <w:szCs w:val="24"/>
        </w:rPr>
      </w:pPr>
      <w:r w:rsidRPr="00577D1D">
        <w:rPr>
          <w:rFonts w:ascii="Tahoma" w:hAnsi="Tahoma" w:cs="Tahoma"/>
          <w:sz w:val="24"/>
          <w:szCs w:val="24"/>
        </w:rPr>
        <w:t>Members who reapply but their application is pending as of May 31, 2023, will remain open until their application is processed.</w:t>
      </w:r>
    </w:p>
    <w:p w:rsidR="00D901C3" w:rsidRPr="00577D1D" w:rsidRDefault="00D901C3" w:rsidP="00D901C3">
      <w:pPr>
        <w:pStyle w:val="ListParagraph"/>
        <w:numPr>
          <w:ilvl w:val="0"/>
          <w:numId w:val="3"/>
        </w:numPr>
        <w:rPr>
          <w:rFonts w:ascii="Tahoma" w:hAnsi="Tahoma" w:cs="Tahoma"/>
          <w:sz w:val="24"/>
          <w:szCs w:val="24"/>
        </w:rPr>
      </w:pPr>
      <w:r w:rsidRPr="00577D1D">
        <w:rPr>
          <w:rFonts w:ascii="Tahoma" w:hAnsi="Tahoma" w:cs="Tahoma"/>
          <w:sz w:val="24"/>
          <w:szCs w:val="24"/>
        </w:rPr>
        <w:t>Members who failed to verify Citizenship/Identity</w:t>
      </w:r>
    </w:p>
    <w:p w:rsidR="00CA5C3B" w:rsidRPr="00577D1D" w:rsidRDefault="00CA5C3B" w:rsidP="00CA5C3B">
      <w:pPr>
        <w:pStyle w:val="ListParagraph"/>
        <w:numPr>
          <w:ilvl w:val="0"/>
          <w:numId w:val="3"/>
        </w:numPr>
        <w:rPr>
          <w:rFonts w:ascii="Tahoma" w:hAnsi="Tahoma" w:cs="Tahoma"/>
          <w:color w:val="000000"/>
          <w:sz w:val="24"/>
          <w:szCs w:val="24"/>
        </w:rPr>
      </w:pPr>
      <w:r w:rsidRPr="00577D1D">
        <w:rPr>
          <w:rFonts w:ascii="Tahoma" w:hAnsi="Tahoma" w:cs="Tahoma"/>
          <w:sz w:val="24"/>
          <w:szCs w:val="24"/>
        </w:rPr>
        <w:t xml:space="preserve">Members who obtained continuous eligibility under presumptive eligibility </w:t>
      </w:r>
    </w:p>
    <w:p w:rsidR="00B60390" w:rsidRPr="00B60390" w:rsidRDefault="00B60390" w:rsidP="00B60390">
      <w:pPr>
        <w:rPr>
          <w:rFonts w:ascii="Tahoma" w:hAnsi="Tahoma" w:cs="Tahoma"/>
          <w:color w:val="000000"/>
          <w:sz w:val="24"/>
          <w:szCs w:val="24"/>
        </w:rPr>
      </w:pPr>
      <w:r>
        <w:rPr>
          <w:rFonts w:ascii="Tahoma" w:hAnsi="Tahoma" w:cs="Tahoma"/>
          <w:sz w:val="24"/>
          <w:szCs w:val="24"/>
        </w:rPr>
        <w:t xml:space="preserve">Reminder: </w:t>
      </w:r>
      <w:r w:rsidRPr="00B60390">
        <w:rPr>
          <w:rFonts w:ascii="Tahoma" w:hAnsi="Tahoma" w:cs="Tahoma"/>
          <w:color w:val="000000"/>
          <w:sz w:val="24"/>
          <w:szCs w:val="24"/>
        </w:rPr>
        <w:t>If me</w:t>
      </w:r>
      <w:r w:rsidRPr="00B60390">
        <w:rPr>
          <w:rFonts w:ascii="Tahoma" w:hAnsi="Tahoma" w:cs="Tahoma"/>
          <w:iCs/>
          <w:sz w:val="24"/>
          <w:szCs w:val="24"/>
        </w:rPr>
        <w:t xml:space="preserve">mbers had coverage in inter-Change until May 31, 2023, IM workers should </w:t>
      </w:r>
      <w:r w:rsidRPr="00B60390">
        <w:rPr>
          <w:rFonts w:ascii="Tahoma" w:hAnsi="Tahoma" w:cs="Tahoma"/>
          <w:i/>
          <w:iCs/>
          <w:sz w:val="24"/>
          <w:szCs w:val="24"/>
        </w:rPr>
        <w:t>not test eligibility and require verification for any backdated months</w:t>
      </w:r>
      <w:r w:rsidRPr="00B60390">
        <w:rPr>
          <w:rFonts w:ascii="Tahoma" w:hAnsi="Tahoma" w:cs="Tahoma"/>
          <w:iCs/>
          <w:sz w:val="24"/>
          <w:szCs w:val="24"/>
        </w:rPr>
        <w:t xml:space="preserve"> prior to June 2023</w:t>
      </w:r>
      <w:r>
        <w:rPr>
          <w:rFonts w:ascii="Tahoma" w:hAnsi="Tahoma" w:cs="Tahoma"/>
          <w:iCs/>
          <w:sz w:val="24"/>
          <w:szCs w:val="24"/>
        </w:rPr>
        <w:t>.</w:t>
      </w:r>
    </w:p>
    <w:p w:rsidR="00577D1D" w:rsidRPr="00577D1D" w:rsidRDefault="00577D1D" w:rsidP="00B60390">
      <w:pPr>
        <w:pStyle w:val="ListParagraph"/>
        <w:rPr>
          <w:rFonts w:ascii="Tahoma" w:hAnsi="Tahoma" w:cs="Tahoma"/>
          <w:sz w:val="24"/>
          <w:szCs w:val="24"/>
        </w:rPr>
      </w:pPr>
    </w:p>
    <w:p w:rsidR="00D901C3" w:rsidRPr="00577D1D" w:rsidRDefault="00D901C3" w:rsidP="00D901C3">
      <w:pPr>
        <w:rPr>
          <w:rFonts w:ascii="Tahoma" w:hAnsi="Tahoma" w:cs="Tahoma"/>
          <w:sz w:val="24"/>
          <w:szCs w:val="24"/>
        </w:rPr>
      </w:pPr>
      <w:r w:rsidRPr="00577D1D">
        <w:rPr>
          <w:rFonts w:ascii="Tahoma" w:hAnsi="Tahoma" w:cs="Tahoma"/>
          <w:b/>
          <w:sz w:val="24"/>
          <w:szCs w:val="24"/>
          <w:highlight w:val="yellow"/>
        </w:rPr>
        <w:t xml:space="preserve">HC Renewals </w:t>
      </w:r>
      <w:r w:rsidR="00DA7504" w:rsidRPr="00577D1D">
        <w:rPr>
          <w:rFonts w:ascii="Tahoma" w:hAnsi="Tahoma" w:cs="Tahoma"/>
          <w:b/>
          <w:sz w:val="24"/>
          <w:szCs w:val="24"/>
          <w:highlight w:val="yellow"/>
        </w:rPr>
        <w:t>resume as of June 2023</w:t>
      </w:r>
      <w:r w:rsidR="00CC677E" w:rsidRPr="00577D1D">
        <w:rPr>
          <w:rFonts w:ascii="Tahoma" w:hAnsi="Tahoma" w:cs="Tahoma"/>
          <w:sz w:val="24"/>
          <w:szCs w:val="24"/>
          <w:highlight w:val="yellow"/>
        </w:rPr>
        <w:t>.</w:t>
      </w:r>
    </w:p>
    <w:p w:rsidR="00D901C3" w:rsidRPr="00577D1D" w:rsidRDefault="00D901C3" w:rsidP="00D901C3">
      <w:pPr>
        <w:pStyle w:val="ListParagraph"/>
        <w:numPr>
          <w:ilvl w:val="0"/>
          <w:numId w:val="4"/>
        </w:numPr>
        <w:rPr>
          <w:rFonts w:ascii="Tahoma" w:hAnsi="Tahoma" w:cs="Tahoma"/>
          <w:sz w:val="24"/>
          <w:szCs w:val="24"/>
        </w:rPr>
      </w:pPr>
      <w:r w:rsidRPr="00577D1D">
        <w:rPr>
          <w:rFonts w:ascii="Tahoma" w:hAnsi="Tahoma" w:cs="Tahoma"/>
          <w:sz w:val="24"/>
          <w:szCs w:val="24"/>
        </w:rPr>
        <w:t xml:space="preserve">Will start to see these renewals </w:t>
      </w:r>
      <w:r w:rsidR="00577D1D" w:rsidRPr="00577D1D">
        <w:rPr>
          <w:rFonts w:ascii="Tahoma" w:hAnsi="Tahoma" w:cs="Tahoma"/>
          <w:sz w:val="24"/>
          <w:szCs w:val="24"/>
        </w:rPr>
        <w:t>on/around 5</w:t>
      </w:r>
      <w:r w:rsidR="007D279D" w:rsidRPr="00577D1D">
        <w:rPr>
          <w:rFonts w:ascii="Tahoma" w:hAnsi="Tahoma" w:cs="Tahoma"/>
          <w:sz w:val="24"/>
          <w:szCs w:val="24"/>
        </w:rPr>
        <w:t>/18/2023</w:t>
      </w:r>
      <w:r w:rsidRPr="00577D1D">
        <w:rPr>
          <w:rFonts w:ascii="Tahoma" w:hAnsi="Tahoma" w:cs="Tahoma"/>
          <w:sz w:val="24"/>
          <w:szCs w:val="24"/>
        </w:rPr>
        <w:t>.</w:t>
      </w:r>
    </w:p>
    <w:p w:rsidR="00DA7504" w:rsidRPr="00577D1D" w:rsidRDefault="00DA7504" w:rsidP="00D901C3">
      <w:pPr>
        <w:pStyle w:val="ListParagraph"/>
        <w:numPr>
          <w:ilvl w:val="0"/>
          <w:numId w:val="4"/>
        </w:numPr>
        <w:rPr>
          <w:rFonts w:ascii="Tahoma" w:hAnsi="Tahoma" w:cs="Tahoma"/>
          <w:sz w:val="24"/>
          <w:szCs w:val="24"/>
        </w:rPr>
      </w:pPr>
      <w:r w:rsidRPr="00577D1D">
        <w:rPr>
          <w:rFonts w:ascii="Tahoma" w:hAnsi="Tahoma" w:cs="Tahoma"/>
          <w:sz w:val="24"/>
          <w:szCs w:val="24"/>
        </w:rPr>
        <w:t>The following processes are back for EBD Renewals</w:t>
      </w:r>
    </w:p>
    <w:p w:rsidR="00DA7504" w:rsidRPr="00577D1D" w:rsidRDefault="00DA7504" w:rsidP="00DA7504">
      <w:pPr>
        <w:pStyle w:val="ListParagraph"/>
        <w:numPr>
          <w:ilvl w:val="1"/>
          <w:numId w:val="4"/>
        </w:numPr>
        <w:rPr>
          <w:rFonts w:ascii="Tahoma" w:hAnsi="Tahoma" w:cs="Tahoma"/>
          <w:sz w:val="24"/>
          <w:szCs w:val="24"/>
        </w:rPr>
      </w:pPr>
      <w:r w:rsidRPr="00577D1D">
        <w:rPr>
          <w:rFonts w:ascii="Tahoma" w:hAnsi="Tahoma" w:cs="Tahoma"/>
          <w:sz w:val="24"/>
          <w:szCs w:val="24"/>
        </w:rPr>
        <w:t>Disability Redeterminations</w:t>
      </w:r>
    </w:p>
    <w:p w:rsidR="00DA7504" w:rsidRPr="00577D1D" w:rsidRDefault="00DA7504" w:rsidP="00DA7504">
      <w:pPr>
        <w:pStyle w:val="ListParagraph"/>
        <w:numPr>
          <w:ilvl w:val="1"/>
          <w:numId w:val="4"/>
        </w:numPr>
        <w:rPr>
          <w:rFonts w:ascii="Tahoma" w:hAnsi="Tahoma" w:cs="Tahoma"/>
          <w:sz w:val="24"/>
          <w:szCs w:val="24"/>
        </w:rPr>
      </w:pPr>
      <w:r w:rsidRPr="00577D1D">
        <w:rPr>
          <w:rFonts w:ascii="Tahoma" w:hAnsi="Tahoma" w:cs="Tahoma"/>
          <w:sz w:val="24"/>
          <w:szCs w:val="24"/>
        </w:rPr>
        <w:t>Divestments</w:t>
      </w:r>
    </w:p>
    <w:p w:rsidR="00DA7504" w:rsidRPr="00577D1D" w:rsidRDefault="00DA7504" w:rsidP="00DA7504">
      <w:pPr>
        <w:pStyle w:val="ListParagraph"/>
        <w:numPr>
          <w:ilvl w:val="1"/>
          <w:numId w:val="4"/>
        </w:numPr>
        <w:rPr>
          <w:rFonts w:ascii="Tahoma" w:hAnsi="Tahoma" w:cs="Tahoma"/>
          <w:sz w:val="24"/>
          <w:szCs w:val="24"/>
        </w:rPr>
      </w:pPr>
      <w:r w:rsidRPr="00577D1D">
        <w:rPr>
          <w:rFonts w:ascii="Tahoma" w:hAnsi="Tahoma" w:cs="Tahoma"/>
          <w:sz w:val="24"/>
          <w:szCs w:val="24"/>
        </w:rPr>
        <w:t>Independence Accounts</w:t>
      </w:r>
    </w:p>
    <w:p w:rsidR="00DA7504" w:rsidRDefault="00DA7504" w:rsidP="00DA7504">
      <w:pPr>
        <w:pStyle w:val="ListParagraph"/>
        <w:numPr>
          <w:ilvl w:val="2"/>
          <w:numId w:val="4"/>
        </w:numPr>
        <w:rPr>
          <w:rFonts w:ascii="Tahoma" w:hAnsi="Tahoma" w:cs="Tahoma"/>
          <w:sz w:val="24"/>
          <w:szCs w:val="24"/>
        </w:rPr>
      </w:pPr>
      <w:r w:rsidRPr="00577D1D">
        <w:rPr>
          <w:rFonts w:ascii="Tahoma" w:hAnsi="Tahoma" w:cs="Tahoma"/>
          <w:sz w:val="24"/>
          <w:szCs w:val="24"/>
        </w:rPr>
        <w:t>Do not impose account penalties for excessive deposits until the renewal after their first renewal for those on CEED rules.</w:t>
      </w:r>
    </w:p>
    <w:p w:rsidR="007C63D4" w:rsidRDefault="007C63D4" w:rsidP="007C63D4">
      <w:pPr>
        <w:pStyle w:val="ListParagraph"/>
        <w:ind w:left="2160"/>
        <w:rPr>
          <w:rFonts w:ascii="Tahoma" w:hAnsi="Tahoma" w:cs="Tahoma"/>
          <w:sz w:val="24"/>
          <w:szCs w:val="24"/>
        </w:rPr>
      </w:pPr>
    </w:p>
    <w:p w:rsidR="007C63D4" w:rsidRDefault="007C63D4" w:rsidP="007C63D4">
      <w:pPr>
        <w:pStyle w:val="ListParagraph"/>
        <w:ind w:left="2160"/>
        <w:rPr>
          <w:rFonts w:ascii="Tahoma" w:hAnsi="Tahoma" w:cs="Tahoma"/>
          <w:sz w:val="24"/>
          <w:szCs w:val="24"/>
        </w:rPr>
      </w:pPr>
    </w:p>
    <w:p w:rsidR="007C63D4" w:rsidRPr="00577D1D" w:rsidRDefault="007C63D4" w:rsidP="007C63D4">
      <w:pPr>
        <w:rPr>
          <w:rFonts w:ascii="Tahoma" w:hAnsi="Tahoma" w:cs="Tahoma"/>
          <w:b/>
          <w:sz w:val="24"/>
          <w:szCs w:val="24"/>
        </w:rPr>
      </w:pPr>
      <w:r w:rsidRPr="00577D1D">
        <w:rPr>
          <w:rFonts w:ascii="Tahoma" w:hAnsi="Tahoma" w:cs="Tahoma"/>
          <w:b/>
          <w:sz w:val="24"/>
          <w:szCs w:val="24"/>
          <w:highlight w:val="yellow"/>
        </w:rPr>
        <w:t>Avoid Early Renewals for persons with COVID continuation rules.</w:t>
      </w:r>
    </w:p>
    <w:p w:rsidR="007C63D4" w:rsidRPr="00577D1D" w:rsidRDefault="007C63D4" w:rsidP="007C63D4">
      <w:pPr>
        <w:rPr>
          <w:rFonts w:ascii="Tahoma" w:hAnsi="Tahoma" w:cs="Tahoma"/>
          <w:b/>
          <w:sz w:val="24"/>
          <w:szCs w:val="24"/>
        </w:rPr>
      </w:pPr>
      <w:r w:rsidRPr="00577D1D">
        <w:rPr>
          <w:rFonts w:ascii="Tahoma" w:hAnsi="Tahoma" w:cs="Tahoma"/>
          <w:b/>
          <w:sz w:val="24"/>
          <w:szCs w:val="24"/>
        </w:rPr>
        <w:t>Early HC renewal received? You must attempt contact 2x/ at least 15 minutes apart before processing.</w:t>
      </w:r>
    </w:p>
    <w:p w:rsidR="007C63D4" w:rsidRPr="00577D1D" w:rsidRDefault="007C63D4" w:rsidP="007C63D4">
      <w:pPr>
        <w:rPr>
          <w:rFonts w:ascii="Tahoma" w:hAnsi="Tahoma" w:cs="Tahoma"/>
          <w:b/>
          <w:sz w:val="24"/>
          <w:szCs w:val="24"/>
        </w:rPr>
      </w:pPr>
    </w:p>
    <w:p w:rsidR="007C63D4" w:rsidRPr="00577D1D" w:rsidRDefault="007C63D4" w:rsidP="007C63D4">
      <w:pPr>
        <w:ind w:firstLine="720"/>
        <w:rPr>
          <w:rFonts w:ascii="Tahoma" w:hAnsi="Tahoma" w:cs="Tahoma"/>
          <w:sz w:val="24"/>
          <w:szCs w:val="24"/>
        </w:rPr>
      </w:pPr>
      <w:r w:rsidRPr="00577D1D">
        <w:rPr>
          <w:rFonts w:ascii="Tahoma" w:hAnsi="Tahoma" w:cs="Tahoma"/>
          <w:sz w:val="24"/>
          <w:szCs w:val="24"/>
        </w:rPr>
        <w:t xml:space="preserve">DHS recommends the following regarding renewals: </w:t>
      </w:r>
    </w:p>
    <w:p w:rsidR="007C63D4" w:rsidRPr="00577D1D" w:rsidRDefault="007C63D4" w:rsidP="007C63D4">
      <w:pPr>
        <w:numPr>
          <w:ilvl w:val="0"/>
          <w:numId w:val="1"/>
        </w:numPr>
        <w:spacing w:line="252" w:lineRule="auto"/>
        <w:ind w:left="1080"/>
        <w:contextualSpacing/>
        <w:rPr>
          <w:rFonts w:ascii="Tahoma" w:eastAsia="Times New Roman" w:hAnsi="Tahoma" w:cs="Tahoma"/>
          <w:sz w:val="24"/>
          <w:szCs w:val="24"/>
        </w:rPr>
      </w:pPr>
      <w:r w:rsidRPr="00577D1D">
        <w:rPr>
          <w:rFonts w:ascii="Tahoma" w:hAnsi="Tahoma" w:cs="Tahoma"/>
          <w:sz w:val="24"/>
          <w:szCs w:val="24"/>
        </w:rPr>
        <w:t xml:space="preserve">Workers should help members understand the correct timeline and strongly discourage them from renewing at this time. </w:t>
      </w:r>
    </w:p>
    <w:p w:rsidR="007C63D4" w:rsidRPr="00577D1D" w:rsidRDefault="007C63D4" w:rsidP="007C63D4">
      <w:pPr>
        <w:numPr>
          <w:ilvl w:val="0"/>
          <w:numId w:val="1"/>
        </w:numPr>
        <w:spacing w:line="252" w:lineRule="auto"/>
        <w:ind w:left="1080"/>
        <w:contextualSpacing/>
        <w:rPr>
          <w:rFonts w:ascii="Tahoma" w:hAnsi="Tahoma" w:cs="Tahoma"/>
          <w:sz w:val="24"/>
          <w:szCs w:val="24"/>
        </w:rPr>
      </w:pPr>
      <w:r w:rsidRPr="00577D1D">
        <w:rPr>
          <w:rFonts w:ascii="Tahoma" w:hAnsi="Tahoma" w:cs="Tahoma"/>
          <w:sz w:val="24"/>
          <w:szCs w:val="24"/>
        </w:rPr>
        <w:t xml:space="preserve">Workers must provide the member’s actual renewal due date and emphasize the message that they will stay covered until that date. </w:t>
      </w:r>
    </w:p>
    <w:p w:rsidR="007C63D4" w:rsidRPr="00577D1D" w:rsidRDefault="007C63D4" w:rsidP="007C63D4">
      <w:pPr>
        <w:numPr>
          <w:ilvl w:val="0"/>
          <w:numId w:val="1"/>
        </w:numPr>
        <w:spacing w:line="252" w:lineRule="auto"/>
        <w:ind w:left="1080"/>
        <w:contextualSpacing/>
        <w:rPr>
          <w:rFonts w:ascii="Tahoma" w:hAnsi="Tahoma" w:cs="Tahoma"/>
          <w:sz w:val="24"/>
          <w:szCs w:val="24"/>
        </w:rPr>
      </w:pPr>
      <w:r w:rsidRPr="00577D1D">
        <w:rPr>
          <w:rFonts w:ascii="Tahoma" w:hAnsi="Tahoma" w:cs="Tahoma"/>
          <w:sz w:val="24"/>
          <w:szCs w:val="24"/>
        </w:rPr>
        <w:t xml:space="preserve">Workers should emphasize that members will get a renewal packet with a pre-filled form in the mail approximately 45 days before their renewal date and they should not renew prior to receiving this packet. Workers can take </w:t>
      </w:r>
      <w:r w:rsidRPr="00577D1D">
        <w:rPr>
          <w:rFonts w:ascii="Tahoma" w:hAnsi="Tahoma" w:cs="Tahoma"/>
          <w:sz w:val="24"/>
          <w:szCs w:val="24"/>
        </w:rPr>
        <w:lastRenderedPageBreak/>
        <w:t>that opportunity to make sure the member’s address information is correct and notify the member that if it changes before the renewal due date, they should update it in ACCESS, MyACCESS or by calling the agency.</w:t>
      </w:r>
    </w:p>
    <w:p w:rsidR="007C63D4" w:rsidRPr="00577D1D" w:rsidRDefault="007C63D4" w:rsidP="007C63D4">
      <w:pPr>
        <w:numPr>
          <w:ilvl w:val="0"/>
          <w:numId w:val="1"/>
        </w:numPr>
        <w:spacing w:line="252" w:lineRule="auto"/>
        <w:ind w:left="1080"/>
        <w:contextualSpacing/>
        <w:rPr>
          <w:rFonts w:ascii="Tahoma" w:hAnsi="Tahoma" w:cs="Tahoma"/>
          <w:sz w:val="24"/>
          <w:szCs w:val="24"/>
        </w:rPr>
      </w:pPr>
      <w:r w:rsidRPr="00577D1D">
        <w:rPr>
          <w:rFonts w:ascii="Tahoma" w:hAnsi="Tahoma" w:cs="Tahoma"/>
          <w:sz w:val="24"/>
          <w:szCs w:val="24"/>
        </w:rPr>
        <w:t>Workers can also tell members that their renewal letters will be viewable in ACCESS, and that they can also complete their renewals on ACCESS.</w:t>
      </w:r>
    </w:p>
    <w:p w:rsidR="007C63D4" w:rsidRPr="00577D1D" w:rsidRDefault="007C63D4" w:rsidP="007C63D4">
      <w:pPr>
        <w:numPr>
          <w:ilvl w:val="0"/>
          <w:numId w:val="1"/>
        </w:numPr>
        <w:spacing w:line="252" w:lineRule="auto"/>
        <w:ind w:left="1080"/>
        <w:contextualSpacing/>
        <w:rPr>
          <w:rFonts w:ascii="Tahoma" w:hAnsi="Tahoma" w:cs="Tahoma"/>
          <w:sz w:val="24"/>
          <w:szCs w:val="24"/>
        </w:rPr>
      </w:pPr>
      <w:r w:rsidRPr="00577D1D">
        <w:rPr>
          <w:rFonts w:ascii="Tahoma" w:hAnsi="Tahoma" w:cs="Tahoma"/>
          <w:sz w:val="24"/>
          <w:szCs w:val="24"/>
        </w:rPr>
        <w:t>iC population if you find they are open in CWW and also in ForwardHealth and they received the “ you must reapply letter”, please seek guidance before making contact.</w:t>
      </w:r>
    </w:p>
    <w:p w:rsidR="007C63D4" w:rsidRPr="00577D1D" w:rsidRDefault="007C63D4" w:rsidP="007C63D4">
      <w:pPr>
        <w:rPr>
          <w:rFonts w:ascii="Tahoma" w:hAnsi="Tahoma" w:cs="Tahoma"/>
          <w:sz w:val="24"/>
          <w:szCs w:val="24"/>
        </w:rPr>
      </w:pPr>
    </w:p>
    <w:p w:rsidR="007C63D4" w:rsidRPr="00577D1D" w:rsidRDefault="007C63D4" w:rsidP="007C63D4">
      <w:pPr>
        <w:rPr>
          <w:rFonts w:ascii="Tahoma" w:hAnsi="Tahoma" w:cs="Tahoma"/>
          <w:sz w:val="24"/>
          <w:szCs w:val="24"/>
        </w:rPr>
      </w:pPr>
      <w:r>
        <w:rPr>
          <w:rFonts w:ascii="Tahoma" w:hAnsi="Tahoma" w:cs="Tahoma"/>
          <w:sz w:val="24"/>
          <w:szCs w:val="24"/>
        </w:rPr>
        <w:t>We are at this point:</w:t>
      </w:r>
    </w:p>
    <w:p w:rsidR="007C63D4" w:rsidRPr="00577D1D" w:rsidRDefault="007C63D4" w:rsidP="007C63D4">
      <w:pPr>
        <w:rPr>
          <w:rFonts w:ascii="Tahoma" w:hAnsi="Tahoma" w:cs="Tahoma"/>
          <w:b/>
          <w:bCs/>
          <w:sz w:val="24"/>
          <w:szCs w:val="24"/>
        </w:rPr>
      </w:pPr>
      <w:r w:rsidRPr="00577D1D">
        <w:rPr>
          <w:rFonts w:ascii="Tahoma" w:hAnsi="Tahoma" w:cs="Tahoma"/>
          <w:b/>
          <w:bCs/>
          <w:sz w:val="24"/>
          <w:szCs w:val="24"/>
          <w:highlight w:val="yellow"/>
        </w:rPr>
        <w:t>Group 3: Members who have a renewal processed between 3/14/2023 and May Adverse Action</w:t>
      </w:r>
    </w:p>
    <w:p w:rsidR="007C63D4" w:rsidRPr="00577D1D" w:rsidRDefault="007C63D4" w:rsidP="007C63D4">
      <w:pPr>
        <w:rPr>
          <w:rFonts w:ascii="Tahoma" w:hAnsi="Tahoma" w:cs="Tahoma"/>
          <w:sz w:val="24"/>
          <w:szCs w:val="24"/>
        </w:rPr>
      </w:pPr>
      <w:r w:rsidRPr="00577D1D">
        <w:rPr>
          <w:rFonts w:ascii="Tahoma" w:hAnsi="Tahoma" w:cs="Tahoma"/>
          <w:sz w:val="24"/>
          <w:szCs w:val="24"/>
        </w:rPr>
        <w:t xml:space="preserve">For members whose early renewals are processed on or after March 14, 2023, before May Adverse Action, DHS intends for the following outcomes to occur with implementation of system enhancements the night of Monday March 13, 2023: </w:t>
      </w:r>
    </w:p>
    <w:p w:rsidR="007C63D4" w:rsidRPr="00577D1D" w:rsidRDefault="007C63D4" w:rsidP="007C63D4">
      <w:pPr>
        <w:rPr>
          <w:rFonts w:ascii="Tahoma" w:hAnsi="Tahoma" w:cs="Tahoma"/>
          <w:sz w:val="24"/>
          <w:szCs w:val="24"/>
        </w:rPr>
      </w:pPr>
    </w:p>
    <w:p w:rsidR="007C63D4" w:rsidRPr="00577D1D" w:rsidRDefault="007C63D4" w:rsidP="007C63D4">
      <w:pPr>
        <w:numPr>
          <w:ilvl w:val="0"/>
          <w:numId w:val="13"/>
        </w:numPr>
        <w:spacing w:line="252" w:lineRule="auto"/>
        <w:contextualSpacing/>
        <w:rPr>
          <w:rFonts w:ascii="Tahoma" w:eastAsia="Times New Roman" w:hAnsi="Tahoma" w:cs="Tahoma"/>
          <w:sz w:val="24"/>
          <w:szCs w:val="24"/>
        </w:rPr>
      </w:pPr>
      <w:r w:rsidRPr="00577D1D">
        <w:rPr>
          <w:rFonts w:ascii="Tahoma" w:eastAsia="Times New Roman" w:hAnsi="Tahoma" w:cs="Tahoma"/>
          <w:sz w:val="24"/>
          <w:szCs w:val="24"/>
        </w:rPr>
        <w:t>Members who submit and have an early renewal processed before May Adverse Action, and remain eligible for health care, will be granted a new 12-month certification period and 12 months of continuous coverage.</w:t>
      </w:r>
    </w:p>
    <w:p w:rsidR="007C63D4" w:rsidRPr="00577D1D" w:rsidRDefault="007C63D4" w:rsidP="007C63D4">
      <w:pPr>
        <w:numPr>
          <w:ilvl w:val="0"/>
          <w:numId w:val="13"/>
        </w:numPr>
        <w:spacing w:line="252" w:lineRule="auto"/>
        <w:contextualSpacing/>
        <w:rPr>
          <w:rFonts w:ascii="Tahoma" w:eastAsia="Times New Roman" w:hAnsi="Tahoma" w:cs="Tahoma"/>
          <w:sz w:val="24"/>
          <w:szCs w:val="24"/>
        </w:rPr>
      </w:pPr>
      <w:r w:rsidRPr="00577D1D">
        <w:rPr>
          <w:rFonts w:ascii="Tahoma" w:eastAsia="Times New Roman" w:hAnsi="Tahoma" w:cs="Tahoma"/>
          <w:sz w:val="24"/>
          <w:szCs w:val="24"/>
        </w:rPr>
        <w:t>When members submit and have an early renewal processed before May Adverse Action, and are determined ineligible for health care, the following messages will display on the Confirm Eligibility page prompting workers not to confirm the closure. By not confirming the closure, the member’s existing CEED and renewal date will remain in place.</w:t>
      </w:r>
    </w:p>
    <w:p w:rsidR="007C63D4" w:rsidRDefault="007C63D4" w:rsidP="007C63D4">
      <w:pPr>
        <w:pStyle w:val="ListParagraph"/>
        <w:ind w:left="360"/>
        <w:rPr>
          <w:rFonts w:ascii="Tahoma" w:hAnsi="Tahoma" w:cs="Tahoma"/>
          <w:sz w:val="24"/>
          <w:szCs w:val="24"/>
        </w:rPr>
      </w:pPr>
      <w:r w:rsidRPr="00577D1D">
        <w:rPr>
          <w:rFonts w:ascii="Tahoma" w:hAnsi="Tahoma" w:cs="Tahoma"/>
          <w:noProof/>
          <w:sz w:val="24"/>
          <w:szCs w:val="24"/>
        </w:rPr>
        <w:drawing>
          <wp:inline distT="0" distB="0" distL="0" distR="0" wp14:anchorId="0801C551" wp14:editId="46FB5B8A">
            <wp:extent cx="5947410" cy="1492250"/>
            <wp:effectExtent l="0" t="0" r="0" b="0"/>
            <wp:docPr id="1" name="Picture 1" descr="cid:image002.jpg@01D972D7.6D8D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972D7.6D8DE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7410" cy="1492250"/>
                    </a:xfrm>
                    <a:prstGeom prst="rect">
                      <a:avLst/>
                    </a:prstGeom>
                    <a:noFill/>
                    <a:ln>
                      <a:noFill/>
                    </a:ln>
                  </pic:spPr>
                </pic:pic>
              </a:graphicData>
            </a:graphic>
          </wp:inline>
        </w:drawing>
      </w:r>
    </w:p>
    <w:p w:rsidR="007C63D4" w:rsidRDefault="007C63D4" w:rsidP="007C63D4">
      <w:pPr>
        <w:pStyle w:val="ListParagraph"/>
        <w:ind w:left="360"/>
        <w:rPr>
          <w:rFonts w:ascii="Tahoma" w:hAnsi="Tahoma" w:cs="Tahoma"/>
          <w:sz w:val="24"/>
          <w:szCs w:val="24"/>
        </w:rPr>
      </w:pPr>
    </w:p>
    <w:p w:rsidR="007C63D4" w:rsidRPr="00577D1D" w:rsidRDefault="007C63D4" w:rsidP="007C63D4">
      <w:pPr>
        <w:pStyle w:val="ListParagraph"/>
        <w:ind w:left="360"/>
        <w:rPr>
          <w:rFonts w:ascii="Tahoma" w:hAnsi="Tahoma" w:cs="Tahoma"/>
          <w:sz w:val="24"/>
          <w:szCs w:val="24"/>
        </w:rPr>
      </w:pPr>
    </w:p>
    <w:p w:rsidR="007C63D4" w:rsidRPr="00577D1D" w:rsidRDefault="007C63D4" w:rsidP="007C63D4">
      <w:pPr>
        <w:rPr>
          <w:rFonts w:ascii="Tahoma" w:hAnsi="Tahoma" w:cs="Tahoma"/>
          <w:sz w:val="24"/>
          <w:szCs w:val="24"/>
        </w:rPr>
      </w:pPr>
      <w:r w:rsidRPr="00577D1D">
        <w:rPr>
          <w:rFonts w:ascii="Tahoma" w:hAnsi="Tahoma" w:cs="Tahoma"/>
          <w:b/>
          <w:bCs/>
          <w:sz w:val="24"/>
          <w:szCs w:val="24"/>
          <w:u w:val="single"/>
        </w:rPr>
        <w:t>Early renewals processed after May Adverse Action</w:t>
      </w:r>
      <w:r w:rsidRPr="00577D1D">
        <w:rPr>
          <w:rFonts w:ascii="Tahoma" w:hAnsi="Tahoma" w:cs="Tahoma"/>
          <w:sz w:val="24"/>
          <w:szCs w:val="24"/>
        </w:rPr>
        <w:t xml:space="preserve">, and throughout the remainder of the unwinding period, will be processed and the outcome (continuing or closing) should be confirmed, and continuous coverage will end. </w:t>
      </w:r>
      <w:r>
        <w:rPr>
          <w:rFonts w:ascii="Tahoma" w:hAnsi="Tahoma" w:cs="Tahoma"/>
          <w:sz w:val="24"/>
          <w:szCs w:val="24"/>
        </w:rPr>
        <w:t xml:space="preserve">Reminder: with all </w:t>
      </w:r>
      <w:r>
        <w:rPr>
          <w:rFonts w:ascii="Tahoma" w:hAnsi="Tahoma" w:cs="Tahoma"/>
          <w:sz w:val="24"/>
          <w:szCs w:val="24"/>
        </w:rPr>
        <w:lastRenderedPageBreak/>
        <w:t xml:space="preserve">early HC renewals </w:t>
      </w:r>
      <w:r w:rsidRPr="00577D1D">
        <w:rPr>
          <w:rFonts w:ascii="Tahoma" w:hAnsi="Tahoma" w:cs="Tahoma"/>
          <w:sz w:val="24"/>
          <w:szCs w:val="24"/>
          <w:u w:val="single"/>
        </w:rPr>
        <w:t>we must attempt to make contact</w:t>
      </w:r>
      <w:r>
        <w:rPr>
          <w:rFonts w:ascii="Tahoma" w:hAnsi="Tahoma" w:cs="Tahoma"/>
          <w:sz w:val="24"/>
          <w:szCs w:val="24"/>
        </w:rPr>
        <w:t xml:space="preserve"> with our customers </w:t>
      </w:r>
      <w:r w:rsidRPr="00577D1D">
        <w:rPr>
          <w:rFonts w:ascii="Tahoma" w:hAnsi="Tahoma" w:cs="Tahoma"/>
          <w:i/>
          <w:sz w:val="24"/>
          <w:szCs w:val="24"/>
        </w:rPr>
        <w:t>before</w:t>
      </w:r>
      <w:r>
        <w:rPr>
          <w:rFonts w:ascii="Tahoma" w:hAnsi="Tahoma" w:cs="Tahoma"/>
          <w:sz w:val="24"/>
          <w:szCs w:val="24"/>
        </w:rPr>
        <w:t xml:space="preserve"> processing. </w:t>
      </w:r>
    </w:p>
    <w:p w:rsidR="007C63D4" w:rsidRPr="007C63D4" w:rsidRDefault="007C63D4" w:rsidP="007C63D4">
      <w:pPr>
        <w:rPr>
          <w:rFonts w:ascii="Tahoma" w:hAnsi="Tahoma" w:cs="Tahoma"/>
          <w:sz w:val="24"/>
          <w:szCs w:val="24"/>
        </w:rPr>
      </w:pPr>
    </w:p>
    <w:p w:rsidR="00577D1D" w:rsidRPr="00577D1D" w:rsidRDefault="00577D1D" w:rsidP="0029233B">
      <w:pPr>
        <w:pStyle w:val="ListParagraph"/>
        <w:ind w:left="2160"/>
        <w:rPr>
          <w:rFonts w:ascii="Tahoma" w:hAnsi="Tahoma" w:cs="Tahoma"/>
          <w:sz w:val="24"/>
          <w:szCs w:val="24"/>
        </w:rPr>
      </w:pPr>
    </w:p>
    <w:p w:rsidR="00DA7504" w:rsidRPr="00577D1D" w:rsidRDefault="00DA7504" w:rsidP="00D901C3">
      <w:pPr>
        <w:rPr>
          <w:rFonts w:ascii="Tahoma" w:hAnsi="Tahoma" w:cs="Tahoma"/>
          <w:b/>
          <w:sz w:val="24"/>
          <w:szCs w:val="24"/>
        </w:rPr>
      </w:pPr>
      <w:r w:rsidRPr="00577D1D">
        <w:rPr>
          <w:rFonts w:ascii="Tahoma" w:hAnsi="Tahoma" w:cs="Tahoma"/>
          <w:b/>
          <w:sz w:val="24"/>
          <w:szCs w:val="24"/>
          <w:highlight w:val="yellow"/>
        </w:rPr>
        <w:t>Caretaker Supplement</w:t>
      </w:r>
    </w:p>
    <w:p w:rsidR="00DA7504" w:rsidRPr="00577D1D" w:rsidRDefault="00DA7504" w:rsidP="00DA7504">
      <w:pPr>
        <w:pStyle w:val="ListParagraph"/>
        <w:numPr>
          <w:ilvl w:val="0"/>
          <w:numId w:val="5"/>
        </w:numPr>
        <w:rPr>
          <w:rFonts w:ascii="Tahoma" w:hAnsi="Tahoma" w:cs="Tahoma"/>
          <w:sz w:val="24"/>
          <w:szCs w:val="24"/>
        </w:rPr>
      </w:pPr>
      <w:r w:rsidRPr="00577D1D">
        <w:rPr>
          <w:rFonts w:ascii="Tahoma" w:hAnsi="Tahoma" w:cs="Tahoma"/>
          <w:sz w:val="24"/>
          <w:szCs w:val="24"/>
        </w:rPr>
        <w:t xml:space="preserve">Renewals resume as of April </w:t>
      </w:r>
      <w:r w:rsidR="0029233B" w:rsidRPr="00577D1D">
        <w:rPr>
          <w:rFonts w:ascii="Tahoma" w:hAnsi="Tahoma" w:cs="Tahoma"/>
          <w:sz w:val="24"/>
          <w:szCs w:val="24"/>
        </w:rPr>
        <w:t>2023</w:t>
      </w:r>
    </w:p>
    <w:p w:rsidR="00577D1D" w:rsidRPr="00577D1D" w:rsidRDefault="00577D1D" w:rsidP="0029233B">
      <w:pPr>
        <w:pStyle w:val="ListParagraph"/>
        <w:rPr>
          <w:rFonts w:ascii="Tahoma" w:hAnsi="Tahoma" w:cs="Tahoma"/>
          <w:sz w:val="24"/>
          <w:szCs w:val="24"/>
        </w:rPr>
      </w:pPr>
    </w:p>
    <w:p w:rsidR="00CC677E" w:rsidRPr="00577D1D" w:rsidRDefault="00CC677E" w:rsidP="00D901C3">
      <w:pPr>
        <w:rPr>
          <w:rFonts w:ascii="Tahoma" w:hAnsi="Tahoma" w:cs="Tahoma"/>
          <w:b/>
          <w:sz w:val="24"/>
          <w:szCs w:val="24"/>
        </w:rPr>
      </w:pPr>
      <w:r w:rsidRPr="00577D1D">
        <w:rPr>
          <w:rFonts w:ascii="Tahoma" w:hAnsi="Tahoma" w:cs="Tahoma"/>
          <w:b/>
          <w:sz w:val="24"/>
          <w:szCs w:val="24"/>
          <w:highlight w:val="yellow"/>
        </w:rPr>
        <w:t>EMA and TB APPs</w:t>
      </w:r>
    </w:p>
    <w:p w:rsidR="00DA7504" w:rsidRPr="00577D1D" w:rsidRDefault="00DA7504" w:rsidP="00DA7504">
      <w:pPr>
        <w:pStyle w:val="ListParagraph"/>
        <w:numPr>
          <w:ilvl w:val="0"/>
          <w:numId w:val="4"/>
        </w:numPr>
        <w:rPr>
          <w:rFonts w:ascii="Tahoma" w:hAnsi="Tahoma" w:cs="Tahoma"/>
          <w:sz w:val="24"/>
          <w:szCs w:val="24"/>
        </w:rPr>
      </w:pPr>
      <w:r w:rsidRPr="00577D1D">
        <w:rPr>
          <w:rFonts w:ascii="Tahoma" w:hAnsi="Tahoma" w:cs="Tahoma"/>
          <w:sz w:val="24"/>
          <w:szCs w:val="24"/>
        </w:rPr>
        <w:t>processed under normal rules for APPs submitted on or after 4/1/2023</w:t>
      </w:r>
    </w:p>
    <w:p w:rsidR="0029233B" w:rsidRPr="00577D1D" w:rsidRDefault="0029233B" w:rsidP="0029233B">
      <w:pPr>
        <w:pStyle w:val="ListParagraph"/>
        <w:numPr>
          <w:ilvl w:val="0"/>
          <w:numId w:val="4"/>
        </w:numPr>
        <w:rPr>
          <w:rFonts w:ascii="Tahoma" w:hAnsi="Tahoma" w:cs="Tahoma"/>
          <w:sz w:val="24"/>
          <w:szCs w:val="24"/>
        </w:rPr>
      </w:pPr>
      <w:r w:rsidRPr="00577D1D">
        <w:rPr>
          <w:rFonts w:ascii="Tahoma" w:hAnsi="Tahoma" w:cs="Tahoma"/>
          <w:sz w:val="24"/>
          <w:szCs w:val="24"/>
        </w:rPr>
        <w:t>EMA/TBMA renewals will be dispersed June, July and August 2023</w:t>
      </w:r>
    </w:p>
    <w:p w:rsidR="00CC677E" w:rsidRPr="00577D1D" w:rsidRDefault="0029233B" w:rsidP="00CC677E">
      <w:pPr>
        <w:pStyle w:val="ListParagraph"/>
        <w:numPr>
          <w:ilvl w:val="0"/>
          <w:numId w:val="4"/>
        </w:numPr>
        <w:rPr>
          <w:rFonts w:ascii="Tahoma" w:hAnsi="Tahoma" w:cs="Tahoma"/>
          <w:sz w:val="24"/>
          <w:szCs w:val="24"/>
        </w:rPr>
      </w:pPr>
      <w:r w:rsidRPr="00577D1D">
        <w:rPr>
          <w:rFonts w:ascii="Tahoma" w:hAnsi="Tahoma" w:cs="Tahoma"/>
          <w:sz w:val="24"/>
          <w:szCs w:val="24"/>
        </w:rPr>
        <w:t xml:space="preserve">First </w:t>
      </w:r>
      <w:r w:rsidR="00CC677E" w:rsidRPr="00577D1D">
        <w:rPr>
          <w:rFonts w:ascii="Tahoma" w:hAnsi="Tahoma" w:cs="Tahoma"/>
          <w:sz w:val="24"/>
          <w:szCs w:val="24"/>
        </w:rPr>
        <w:t xml:space="preserve">EMA/TBMA </w:t>
      </w:r>
      <w:r w:rsidR="00DA7504" w:rsidRPr="00577D1D">
        <w:rPr>
          <w:rFonts w:ascii="Tahoma" w:hAnsi="Tahoma" w:cs="Tahoma"/>
          <w:sz w:val="24"/>
          <w:szCs w:val="24"/>
        </w:rPr>
        <w:t xml:space="preserve">manual </w:t>
      </w:r>
      <w:r w:rsidR="00CC677E" w:rsidRPr="00577D1D">
        <w:rPr>
          <w:rFonts w:ascii="Tahoma" w:hAnsi="Tahoma" w:cs="Tahoma"/>
          <w:sz w:val="24"/>
          <w:szCs w:val="24"/>
        </w:rPr>
        <w:t xml:space="preserve">renewal report will be uploaded </w:t>
      </w:r>
      <w:r w:rsidR="00DA7504" w:rsidRPr="00577D1D">
        <w:rPr>
          <w:rFonts w:ascii="Tahoma" w:hAnsi="Tahoma" w:cs="Tahoma"/>
          <w:sz w:val="24"/>
          <w:szCs w:val="24"/>
        </w:rPr>
        <w:t xml:space="preserve">to </w:t>
      </w:r>
      <w:r w:rsidR="0016326F" w:rsidRPr="00577D1D">
        <w:rPr>
          <w:rFonts w:ascii="Tahoma" w:hAnsi="Tahoma" w:cs="Tahoma"/>
          <w:sz w:val="24"/>
          <w:szCs w:val="24"/>
        </w:rPr>
        <w:t>SharePoint</w:t>
      </w:r>
      <w:r w:rsidR="00DA7504" w:rsidRPr="00577D1D">
        <w:rPr>
          <w:rFonts w:ascii="Tahoma" w:hAnsi="Tahoma" w:cs="Tahoma"/>
          <w:sz w:val="24"/>
          <w:szCs w:val="24"/>
        </w:rPr>
        <w:t xml:space="preserve"> in </w:t>
      </w:r>
      <w:r w:rsidR="00CC677E" w:rsidRPr="00577D1D">
        <w:rPr>
          <w:rFonts w:ascii="Tahoma" w:hAnsi="Tahoma" w:cs="Tahoma"/>
          <w:sz w:val="24"/>
          <w:szCs w:val="24"/>
        </w:rPr>
        <w:t>May 2023 for June 2023 renewals.</w:t>
      </w:r>
    </w:p>
    <w:p w:rsidR="00577D1D" w:rsidRPr="00577D1D" w:rsidRDefault="00577D1D" w:rsidP="0029233B">
      <w:pPr>
        <w:pStyle w:val="ListParagraph"/>
        <w:rPr>
          <w:rFonts w:ascii="Tahoma" w:hAnsi="Tahoma" w:cs="Tahoma"/>
          <w:sz w:val="24"/>
          <w:szCs w:val="24"/>
        </w:rPr>
      </w:pPr>
    </w:p>
    <w:p w:rsidR="00CA5C3B" w:rsidRPr="00577D1D" w:rsidRDefault="00CA5C3B" w:rsidP="0029233B">
      <w:pPr>
        <w:rPr>
          <w:rFonts w:ascii="Tahoma" w:hAnsi="Tahoma" w:cs="Tahoma"/>
          <w:b/>
          <w:sz w:val="24"/>
          <w:szCs w:val="24"/>
        </w:rPr>
      </w:pPr>
      <w:r w:rsidRPr="00577D1D">
        <w:rPr>
          <w:rFonts w:ascii="Tahoma" w:hAnsi="Tahoma" w:cs="Tahoma"/>
          <w:b/>
          <w:sz w:val="24"/>
          <w:szCs w:val="24"/>
          <w:highlight w:val="yellow"/>
        </w:rPr>
        <w:t>Special populations</w:t>
      </w:r>
    </w:p>
    <w:p w:rsidR="0029233B" w:rsidRPr="00577D1D" w:rsidRDefault="0029233B" w:rsidP="00CA5C3B">
      <w:pPr>
        <w:pStyle w:val="ListParagraph"/>
        <w:numPr>
          <w:ilvl w:val="0"/>
          <w:numId w:val="10"/>
        </w:numPr>
        <w:rPr>
          <w:rFonts w:ascii="Tahoma" w:hAnsi="Tahoma" w:cs="Tahoma"/>
          <w:sz w:val="24"/>
          <w:szCs w:val="24"/>
        </w:rPr>
      </w:pPr>
      <w:r w:rsidRPr="00577D1D">
        <w:rPr>
          <w:rFonts w:ascii="Tahoma" w:hAnsi="Tahoma" w:cs="Tahoma"/>
          <w:sz w:val="24"/>
          <w:szCs w:val="24"/>
        </w:rPr>
        <w:t>MET deductible renewals will be dispersed June, July and August 2023</w:t>
      </w:r>
    </w:p>
    <w:p w:rsidR="00CA5C3B" w:rsidRPr="00577D1D" w:rsidRDefault="0029233B" w:rsidP="00CA5C3B">
      <w:pPr>
        <w:pStyle w:val="ListParagraph"/>
        <w:numPr>
          <w:ilvl w:val="0"/>
          <w:numId w:val="10"/>
        </w:numPr>
        <w:rPr>
          <w:rFonts w:ascii="Tahoma" w:hAnsi="Tahoma" w:cs="Tahoma"/>
          <w:sz w:val="24"/>
          <w:szCs w:val="24"/>
        </w:rPr>
      </w:pPr>
      <w:r w:rsidRPr="00577D1D">
        <w:rPr>
          <w:rFonts w:ascii="Tahoma" w:hAnsi="Tahoma" w:cs="Tahoma"/>
          <w:sz w:val="24"/>
          <w:szCs w:val="24"/>
        </w:rPr>
        <w:t>GAP Filling renewals will be due in March 2024</w:t>
      </w:r>
    </w:p>
    <w:p w:rsidR="0029233B" w:rsidRPr="00577D1D" w:rsidRDefault="0029233B" w:rsidP="00CA5C3B">
      <w:pPr>
        <w:pStyle w:val="ListParagraph"/>
        <w:numPr>
          <w:ilvl w:val="0"/>
          <w:numId w:val="10"/>
        </w:numPr>
        <w:rPr>
          <w:rFonts w:ascii="Tahoma" w:hAnsi="Tahoma" w:cs="Tahoma"/>
          <w:sz w:val="24"/>
          <w:szCs w:val="24"/>
        </w:rPr>
      </w:pPr>
      <w:r w:rsidRPr="00577D1D">
        <w:rPr>
          <w:rFonts w:ascii="Tahoma" w:hAnsi="Tahoma" w:cs="Tahoma"/>
          <w:sz w:val="24"/>
          <w:szCs w:val="24"/>
        </w:rPr>
        <w:t>Foster Care MA renewals will be due in May 2024</w:t>
      </w:r>
    </w:p>
    <w:p w:rsidR="00577D1D" w:rsidRPr="00CB5FEE" w:rsidRDefault="00577D1D" w:rsidP="00CB5FEE">
      <w:pPr>
        <w:rPr>
          <w:rFonts w:ascii="Tahoma" w:hAnsi="Tahoma" w:cs="Tahoma"/>
          <w:sz w:val="24"/>
          <w:szCs w:val="24"/>
        </w:rPr>
      </w:pPr>
    </w:p>
    <w:p w:rsidR="00421E7C" w:rsidRPr="00577D1D" w:rsidRDefault="00421E7C" w:rsidP="00421E7C">
      <w:pPr>
        <w:rPr>
          <w:rFonts w:ascii="Tahoma" w:hAnsi="Tahoma" w:cs="Tahoma"/>
          <w:b/>
          <w:sz w:val="24"/>
          <w:szCs w:val="24"/>
        </w:rPr>
      </w:pPr>
      <w:r w:rsidRPr="00577D1D">
        <w:rPr>
          <w:rFonts w:ascii="Tahoma" w:hAnsi="Tahoma" w:cs="Tahoma"/>
          <w:b/>
          <w:sz w:val="24"/>
          <w:szCs w:val="24"/>
          <w:highlight w:val="yellow"/>
        </w:rPr>
        <w:t>SSI Ending Report</w:t>
      </w:r>
    </w:p>
    <w:p w:rsidR="00DA7504" w:rsidRPr="00577D1D" w:rsidRDefault="00421E7C" w:rsidP="007D279D">
      <w:pPr>
        <w:pStyle w:val="ListParagraph"/>
        <w:numPr>
          <w:ilvl w:val="0"/>
          <w:numId w:val="4"/>
        </w:numPr>
        <w:rPr>
          <w:rFonts w:ascii="Tahoma" w:hAnsi="Tahoma" w:cs="Tahoma"/>
          <w:sz w:val="24"/>
          <w:szCs w:val="24"/>
        </w:rPr>
      </w:pPr>
      <w:r w:rsidRPr="00577D1D">
        <w:rPr>
          <w:rFonts w:ascii="Tahoma" w:hAnsi="Tahoma" w:cs="Tahoma"/>
          <w:sz w:val="24"/>
          <w:szCs w:val="24"/>
        </w:rPr>
        <w:t>Resumes as of 4/24/2023</w:t>
      </w:r>
    </w:p>
    <w:p w:rsidR="0029233B" w:rsidRPr="00577D1D" w:rsidRDefault="0029233B" w:rsidP="007D279D">
      <w:pPr>
        <w:pStyle w:val="ListParagraph"/>
        <w:numPr>
          <w:ilvl w:val="0"/>
          <w:numId w:val="4"/>
        </w:numPr>
        <w:rPr>
          <w:rFonts w:ascii="Tahoma" w:hAnsi="Tahoma" w:cs="Tahoma"/>
          <w:sz w:val="24"/>
          <w:szCs w:val="24"/>
        </w:rPr>
      </w:pPr>
      <w:r w:rsidRPr="00577D1D">
        <w:rPr>
          <w:rFonts w:ascii="Tahoma" w:hAnsi="Tahoma" w:cs="Tahoma"/>
          <w:sz w:val="24"/>
          <w:szCs w:val="24"/>
        </w:rPr>
        <w:t>Renewals for members who have lost SSI-MA begin In August and go through March 2024</w:t>
      </w:r>
    </w:p>
    <w:p w:rsidR="00030C24" w:rsidRPr="00577D1D" w:rsidRDefault="00030C24" w:rsidP="00030C24">
      <w:pPr>
        <w:pStyle w:val="ListParagraph"/>
        <w:rPr>
          <w:rFonts w:ascii="Tahoma" w:hAnsi="Tahoma" w:cs="Tahoma"/>
          <w:sz w:val="24"/>
          <w:szCs w:val="24"/>
        </w:rPr>
      </w:pPr>
    </w:p>
    <w:p w:rsidR="00030C24" w:rsidRPr="00577D1D" w:rsidRDefault="00030C24" w:rsidP="00030C24">
      <w:pPr>
        <w:pStyle w:val="ListParagraph"/>
        <w:ind w:left="0"/>
        <w:rPr>
          <w:rFonts w:ascii="Tahoma" w:hAnsi="Tahoma" w:cs="Tahoma"/>
          <w:b/>
          <w:sz w:val="24"/>
          <w:szCs w:val="24"/>
        </w:rPr>
      </w:pPr>
      <w:r w:rsidRPr="00577D1D">
        <w:rPr>
          <w:rFonts w:ascii="Tahoma" w:hAnsi="Tahoma" w:cs="Tahoma"/>
          <w:b/>
          <w:sz w:val="24"/>
          <w:szCs w:val="24"/>
          <w:highlight w:val="yellow"/>
        </w:rPr>
        <w:t>Katie Beckett</w:t>
      </w:r>
    </w:p>
    <w:p w:rsidR="00B96F4D" w:rsidRPr="00577D1D" w:rsidRDefault="00B96F4D" w:rsidP="00B96F4D">
      <w:pPr>
        <w:pStyle w:val="ListParagraph"/>
        <w:numPr>
          <w:ilvl w:val="0"/>
          <w:numId w:val="4"/>
        </w:numPr>
        <w:rPr>
          <w:rFonts w:ascii="Tahoma" w:hAnsi="Tahoma" w:cs="Tahoma"/>
          <w:sz w:val="24"/>
          <w:szCs w:val="24"/>
        </w:rPr>
      </w:pPr>
      <w:r w:rsidRPr="00577D1D">
        <w:rPr>
          <w:rFonts w:ascii="Tahoma" w:hAnsi="Tahoma" w:cs="Tahoma"/>
          <w:sz w:val="24"/>
          <w:szCs w:val="24"/>
        </w:rPr>
        <w:t>Renewals resume June 2023 and go through May 2024</w:t>
      </w:r>
    </w:p>
    <w:p w:rsidR="00B96F4D" w:rsidRPr="00577D1D" w:rsidRDefault="00B96F4D" w:rsidP="00B96F4D">
      <w:pPr>
        <w:pStyle w:val="ListParagraph"/>
        <w:numPr>
          <w:ilvl w:val="0"/>
          <w:numId w:val="4"/>
        </w:numPr>
        <w:rPr>
          <w:rFonts w:ascii="Tahoma" w:hAnsi="Tahoma" w:cs="Tahoma"/>
          <w:sz w:val="24"/>
          <w:szCs w:val="24"/>
        </w:rPr>
      </w:pPr>
      <w:r w:rsidRPr="00577D1D">
        <w:rPr>
          <w:rFonts w:ascii="Tahoma" w:hAnsi="Tahoma" w:cs="Tahoma"/>
          <w:sz w:val="24"/>
          <w:szCs w:val="24"/>
        </w:rPr>
        <w:t>If aged out during the PHE (turned 19) or will be 19 before 09-30-23; letters were sent in March. They will have coverage under KBMA until 10-31-23. After 10-01-23 if turning 19, KBMA will end at the end of the month of their birthday.</w:t>
      </w:r>
    </w:p>
    <w:p w:rsidR="00030C24" w:rsidRPr="00577D1D" w:rsidRDefault="00030C24" w:rsidP="00030C24">
      <w:pPr>
        <w:pStyle w:val="ListParagraph"/>
        <w:ind w:left="0"/>
        <w:rPr>
          <w:rFonts w:ascii="Tahoma" w:hAnsi="Tahoma" w:cs="Tahoma"/>
          <w:sz w:val="24"/>
          <w:szCs w:val="24"/>
        </w:rPr>
      </w:pPr>
    </w:p>
    <w:p w:rsidR="00030C24" w:rsidRPr="00577D1D" w:rsidRDefault="00030C24" w:rsidP="00030C24">
      <w:pPr>
        <w:pStyle w:val="ListParagraph"/>
        <w:ind w:left="0"/>
        <w:rPr>
          <w:rFonts w:ascii="Tahoma" w:hAnsi="Tahoma" w:cs="Tahoma"/>
          <w:b/>
          <w:sz w:val="24"/>
          <w:szCs w:val="24"/>
        </w:rPr>
      </w:pPr>
      <w:r w:rsidRPr="00577D1D">
        <w:rPr>
          <w:rFonts w:ascii="Tahoma" w:hAnsi="Tahoma" w:cs="Tahoma"/>
          <w:b/>
          <w:sz w:val="24"/>
          <w:szCs w:val="24"/>
          <w:highlight w:val="yellow"/>
        </w:rPr>
        <w:t>Children’s Long Term Support Wavier</w:t>
      </w:r>
    </w:p>
    <w:p w:rsidR="0016326F" w:rsidRPr="00577D1D" w:rsidRDefault="0016326F" w:rsidP="0016326F">
      <w:pPr>
        <w:pStyle w:val="ListParagraph"/>
        <w:numPr>
          <w:ilvl w:val="0"/>
          <w:numId w:val="8"/>
        </w:numPr>
        <w:rPr>
          <w:rFonts w:ascii="Tahoma" w:hAnsi="Tahoma" w:cs="Tahoma"/>
          <w:sz w:val="24"/>
          <w:szCs w:val="24"/>
        </w:rPr>
      </w:pPr>
      <w:r w:rsidRPr="00577D1D">
        <w:rPr>
          <w:rFonts w:ascii="Tahoma" w:hAnsi="Tahoma" w:cs="Tahoma"/>
          <w:sz w:val="24"/>
          <w:szCs w:val="24"/>
        </w:rPr>
        <w:t>Renewals resume June 2023 and go through May 2024</w:t>
      </w:r>
    </w:p>
    <w:p w:rsidR="0016326F" w:rsidRPr="00577D1D" w:rsidRDefault="0016326F" w:rsidP="0016326F">
      <w:pPr>
        <w:pStyle w:val="ListParagraph"/>
        <w:numPr>
          <w:ilvl w:val="0"/>
          <w:numId w:val="8"/>
        </w:numPr>
        <w:rPr>
          <w:rFonts w:ascii="Tahoma" w:hAnsi="Tahoma" w:cs="Tahoma"/>
          <w:sz w:val="24"/>
          <w:szCs w:val="24"/>
        </w:rPr>
      </w:pPr>
      <w:r w:rsidRPr="00577D1D">
        <w:rPr>
          <w:rFonts w:ascii="Tahoma" w:hAnsi="Tahoma" w:cs="Tahoma"/>
          <w:sz w:val="24"/>
          <w:szCs w:val="24"/>
        </w:rPr>
        <w:t xml:space="preserve">CLTS review and MA review dates probably will not match </w:t>
      </w:r>
    </w:p>
    <w:p w:rsidR="00793C37" w:rsidRDefault="00793C37" w:rsidP="0016326F">
      <w:pPr>
        <w:pStyle w:val="ListParagraph"/>
        <w:ind w:left="0"/>
        <w:rPr>
          <w:rFonts w:ascii="Tahoma" w:hAnsi="Tahoma" w:cs="Tahoma"/>
          <w:sz w:val="24"/>
          <w:szCs w:val="24"/>
        </w:rPr>
      </w:pPr>
    </w:p>
    <w:p w:rsidR="00793C37" w:rsidRDefault="00793C37" w:rsidP="0016326F">
      <w:pPr>
        <w:pStyle w:val="ListParagraph"/>
        <w:ind w:left="0"/>
        <w:rPr>
          <w:rFonts w:ascii="Tahoma" w:hAnsi="Tahoma" w:cs="Tahoma"/>
          <w:sz w:val="24"/>
          <w:szCs w:val="24"/>
        </w:rPr>
      </w:pPr>
    </w:p>
    <w:p w:rsidR="00CB5FEE" w:rsidRDefault="00CB5FEE" w:rsidP="0016326F">
      <w:pPr>
        <w:pStyle w:val="ListParagraph"/>
        <w:ind w:left="0"/>
        <w:rPr>
          <w:rFonts w:ascii="Tahoma" w:hAnsi="Tahoma" w:cs="Tahoma"/>
          <w:sz w:val="24"/>
          <w:szCs w:val="24"/>
        </w:rPr>
      </w:pPr>
    </w:p>
    <w:p w:rsidR="0016326F" w:rsidRPr="00577D1D" w:rsidRDefault="00B96F4D" w:rsidP="0016326F">
      <w:pPr>
        <w:pStyle w:val="ListParagraph"/>
        <w:ind w:left="0"/>
        <w:rPr>
          <w:rFonts w:ascii="Tahoma" w:hAnsi="Tahoma" w:cs="Tahoma"/>
          <w:b/>
          <w:sz w:val="24"/>
          <w:szCs w:val="24"/>
        </w:rPr>
      </w:pPr>
      <w:r w:rsidRPr="00577D1D">
        <w:rPr>
          <w:rFonts w:ascii="Tahoma" w:hAnsi="Tahoma" w:cs="Tahoma"/>
          <w:b/>
          <w:sz w:val="24"/>
          <w:szCs w:val="24"/>
          <w:highlight w:val="yellow"/>
        </w:rPr>
        <w:lastRenderedPageBreak/>
        <w:t>SeniorCare</w:t>
      </w:r>
    </w:p>
    <w:p w:rsidR="00030C24" w:rsidRDefault="00B96F4D" w:rsidP="00577D1D">
      <w:pPr>
        <w:pStyle w:val="ListParagraph"/>
        <w:numPr>
          <w:ilvl w:val="0"/>
          <w:numId w:val="9"/>
        </w:numPr>
        <w:rPr>
          <w:rFonts w:ascii="Tahoma" w:hAnsi="Tahoma" w:cs="Tahoma"/>
          <w:sz w:val="24"/>
          <w:szCs w:val="24"/>
        </w:rPr>
      </w:pPr>
      <w:r w:rsidRPr="00577D1D">
        <w:rPr>
          <w:rFonts w:ascii="Tahoma" w:hAnsi="Tahoma" w:cs="Tahoma"/>
          <w:sz w:val="24"/>
          <w:szCs w:val="24"/>
        </w:rPr>
        <w:t>Renewals continued during PHE, however if participant didn’t complete they did not close. Those who did review will continue with same review month, those who did not review, will be reassigned June 2023-May 2024.</w:t>
      </w:r>
    </w:p>
    <w:p w:rsidR="00577D1D" w:rsidRDefault="00577D1D" w:rsidP="00577D1D">
      <w:pPr>
        <w:rPr>
          <w:rFonts w:ascii="Tahoma" w:hAnsi="Tahoma" w:cs="Tahoma"/>
          <w:sz w:val="24"/>
          <w:szCs w:val="24"/>
        </w:rPr>
      </w:pPr>
    </w:p>
    <w:p w:rsidR="00577D1D" w:rsidRPr="00577D1D" w:rsidRDefault="00577D1D" w:rsidP="00577D1D">
      <w:pPr>
        <w:rPr>
          <w:rFonts w:ascii="Tahoma" w:hAnsi="Tahoma" w:cs="Tahoma"/>
          <w:sz w:val="24"/>
          <w:szCs w:val="24"/>
        </w:rPr>
      </w:pPr>
    </w:p>
    <w:p w:rsidR="00E95267" w:rsidRDefault="00DA7504" w:rsidP="00DA7504">
      <w:pPr>
        <w:rPr>
          <w:rFonts w:ascii="Tahoma" w:hAnsi="Tahoma" w:cs="Tahoma"/>
          <w:b/>
          <w:sz w:val="24"/>
          <w:szCs w:val="24"/>
          <w:highlight w:val="yellow"/>
        </w:rPr>
      </w:pPr>
      <w:r w:rsidRPr="00577D1D">
        <w:rPr>
          <w:rFonts w:ascii="Tahoma" w:hAnsi="Tahoma" w:cs="Tahoma"/>
          <w:b/>
          <w:sz w:val="24"/>
          <w:szCs w:val="24"/>
          <w:highlight w:val="yellow"/>
        </w:rPr>
        <w:t>FoodShare</w:t>
      </w:r>
      <w:r w:rsidR="007D279D" w:rsidRPr="00577D1D">
        <w:rPr>
          <w:rFonts w:ascii="Tahoma" w:hAnsi="Tahoma" w:cs="Tahoma"/>
          <w:b/>
          <w:sz w:val="24"/>
          <w:szCs w:val="24"/>
          <w:highlight w:val="yellow"/>
        </w:rPr>
        <w:t xml:space="preserve"> </w:t>
      </w:r>
    </w:p>
    <w:p w:rsidR="007C63D4" w:rsidRPr="007C63D4" w:rsidRDefault="007C63D4" w:rsidP="007C63D4">
      <w:pPr>
        <w:pStyle w:val="ListParagraph"/>
        <w:numPr>
          <w:ilvl w:val="0"/>
          <w:numId w:val="9"/>
        </w:numPr>
        <w:rPr>
          <w:rFonts w:ascii="Tahoma" w:hAnsi="Tahoma" w:cs="Tahoma"/>
          <w:sz w:val="24"/>
          <w:szCs w:val="24"/>
        </w:rPr>
      </w:pPr>
      <w:r w:rsidRPr="007C63D4">
        <w:rPr>
          <w:rFonts w:ascii="Tahoma" w:hAnsi="Tahoma" w:cs="Tahoma"/>
          <w:sz w:val="24"/>
          <w:szCs w:val="24"/>
        </w:rPr>
        <w:t>Emergency allotments ended with the February 2023 issuance, the last “catch up” run was done 04-08-23.</w:t>
      </w:r>
    </w:p>
    <w:p w:rsidR="00793C37" w:rsidRDefault="00CB5FEE" w:rsidP="00793C37">
      <w:pPr>
        <w:pStyle w:val="ListParagraph"/>
        <w:numPr>
          <w:ilvl w:val="0"/>
          <w:numId w:val="4"/>
        </w:numPr>
        <w:rPr>
          <w:rFonts w:ascii="Tahoma" w:hAnsi="Tahoma" w:cs="Tahoma"/>
          <w:sz w:val="24"/>
          <w:szCs w:val="24"/>
        </w:rPr>
      </w:pPr>
      <w:r>
        <w:rPr>
          <w:rFonts w:ascii="Tahoma" w:hAnsi="Tahoma" w:cs="Tahoma"/>
          <w:sz w:val="24"/>
          <w:szCs w:val="24"/>
        </w:rPr>
        <w:t xml:space="preserve">2 Covid </w:t>
      </w:r>
      <w:r w:rsidR="007D279D" w:rsidRPr="00577D1D">
        <w:rPr>
          <w:rFonts w:ascii="Tahoma" w:hAnsi="Tahoma" w:cs="Tahoma"/>
          <w:sz w:val="24"/>
          <w:szCs w:val="24"/>
        </w:rPr>
        <w:t xml:space="preserve">Temporary Student exemptions </w:t>
      </w:r>
      <w:r>
        <w:rPr>
          <w:rFonts w:ascii="Tahoma" w:hAnsi="Tahoma" w:cs="Tahoma"/>
          <w:sz w:val="24"/>
          <w:szCs w:val="24"/>
        </w:rPr>
        <w:t xml:space="preserve">of </w:t>
      </w:r>
      <w:r w:rsidR="00DA7504" w:rsidRPr="00793C37">
        <w:rPr>
          <w:rFonts w:ascii="Tahoma" w:hAnsi="Tahoma" w:cs="Tahoma"/>
          <w:sz w:val="24"/>
          <w:szCs w:val="24"/>
        </w:rPr>
        <w:t>EFC of $0</w:t>
      </w:r>
      <w:r w:rsidR="00793C37">
        <w:rPr>
          <w:rFonts w:ascii="Tahoma" w:hAnsi="Tahoma" w:cs="Tahoma"/>
          <w:sz w:val="24"/>
          <w:szCs w:val="24"/>
        </w:rPr>
        <w:t xml:space="preserve"> &amp; </w:t>
      </w:r>
      <w:r w:rsidR="00E95267" w:rsidRPr="00793C37">
        <w:rPr>
          <w:rFonts w:ascii="Tahoma" w:hAnsi="Tahoma" w:cs="Tahoma"/>
          <w:sz w:val="24"/>
          <w:szCs w:val="24"/>
        </w:rPr>
        <w:t xml:space="preserve">Work Study approved but </w:t>
      </w:r>
      <w:bookmarkStart w:id="0" w:name="_GoBack"/>
      <w:bookmarkEnd w:id="0"/>
      <w:r w:rsidR="00E95267" w:rsidRPr="00793C37">
        <w:rPr>
          <w:rFonts w:ascii="Tahoma" w:hAnsi="Tahoma" w:cs="Tahoma"/>
          <w:sz w:val="24"/>
          <w:szCs w:val="24"/>
        </w:rPr>
        <w:t>not using</w:t>
      </w:r>
      <w:r w:rsidRPr="00CB5FEE">
        <w:rPr>
          <w:rFonts w:ascii="Tahoma" w:hAnsi="Tahoma" w:cs="Tahoma"/>
          <w:sz w:val="24"/>
          <w:szCs w:val="24"/>
        </w:rPr>
        <w:t xml:space="preserve"> </w:t>
      </w:r>
      <w:r w:rsidRPr="00577D1D">
        <w:rPr>
          <w:rFonts w:ascii="Tahoma" w:hAnsi="Tahoma" w:cs="Tahoma"/>
          <w:sz w:val="24"/>
          <w:szCs w:val="24"/>
        </w:rPr>
        <w:t xml:space="preserve">end </w:t>
      </w:r>
      <w:r>
        <w:rPr>
          <w:rFonts w:ascii="Tahoma" w:hAnsi="Tahoma" w:cs="Tahoma"/>
          <w:sz w:val="24"/>
          <w:szCs w:val="24"/>
        </w:rPr>
        <w:t>6-</w:t>
      </w:r>
      <w:r w:rsidRPr="00577D1D">
        <w:rPr>
          <w:rFonts w:ascii="Tahoma" w:hAnsi="Tahoma" w:cs="Tahoma"/>
          <w:sz w:val="24"/>
          <w:szCs w:val="24"/>
        </w:rPr>
        <w:t>12</w:t>
      </w:r>
      <w:r>
        <w:rPr>
          <w:rFonts w:ascii="Tahoma" w:hAnsi="Tahoma" w:cs="Tahoma"/>
          <w:sz w:val="24"/>
          <w:szCs w:val="24"/>
        </w:rPr>
        <w:t>-</w:t>
      </w:r>
      <w:r w:rsidRPr="00577D1D">
        <w:rPr>
          <w:rFonts w:ascii="Tahoma" w:hAnsi="Tahoma" w:cs="Tahoma"/>
          <w:sz w:val="24"/>
          <w:szCs w:val="24"/>
        </w:rPr>
        <w:t>2023</w:t>
      </w:r>
      <w:r>
        <w:rPr>
          <w:rFonts w:ascii="Tahoma" w:hAnsi="Tahoma" w:cs="Tahoma"/>
          <w:sz w:val="24"/>
          <w:szCs w:val="24"/>
        </w:rPr>
        <w:t>.</w:t>
      </w:r>
    </w:p>
    <w:p w:rsidR="00793C37" w:rsidRDefault="00793C37" w:rsidP="00793C37">
      <w:pPr>
        <w:pStyle w:val="ListParagraph"/>
        <w:numPr>
          <w:ilvl w:val="0"/>
          <w:numId w:val="18"/>
        </w:numPr>
        <w:rPr>
          <w:rFonts w:ascii="Tahoma" w:hAnsi="Tahoma" w:cs="Tahoma"/>
          <w:sz w:val="24"/>
          <w:szCs w:val="24"/>
        </w:rPr>
      </w:pPr>
      <w:r>
        <w:rPr>
          <w:rFonts w:ascii="Tahoma" w:hAnsi="Tahoma" w:cs="Tahoma"/>
          <w:sz w:val="24"/>
          <w:szCs w:val="24"/>
        </w:rPr>
        <w:t>Applicants 06-12-23</w:t>
      </w:r>
    </w:p>
    <w:p w:rsidR="00793C37" w:rsidRPr="00793C37" w:rsidRDefault="00CB5FEE" w:rsidP="00793C37">
      <w:pPr>
        <w:pStyle w:val="ListParagraph"/>
        <w:numPr>
          <w:ilvl w:val="0"/>
          <w:numId w:val="18"/>
        </w:numPr>
        <w:rPr>
          <w:rFonts w:ascii="Tahoma" w:hAnsi="Tahoma" w:cs="Tahoma"/>
          <w:sz w:val="24"/>
          <w:szCs w:val="24"/>
        </w:rPr>
      </w:pPr>
      <w:r>
        <w:rPr>
          <w:rFonts w:ascii="Tahoma" w:hAnsi="Tahoma" w:cs="Tahoma"/>
          <w:sz w:val="24"/>
          <w:szCs w:val="24"/>
        </w:rPr>
        <w:t xml:space="preserve">Ongoing at renewal, effective with July 2023 renewals </w:t>
      </w:r>
    </w:p>
    <w:p w:rsidR="00CB5FEE" w:rsidRDefault="00E95267" w:rsidP="00E95267">
      <w:pPr>
        <w:pStyle w:val="ListParagraph"/>
        <w:numPr>
          <w:ilvl w:val="0"/>
          <w:numId w:val="4"/>
        </w:numPr>
        <w:rPr>
          <w:rFonts w:ascii="Tahoma" w:hAnsi="Tahoma" w:cs="Tahoma"/>
          <w:sz w:val="24"/>
          <w:szCs w:val="24"/>
        </w:rPr>
      </w:pPr>
      <w:r w:rsidRPr="00577D1D">
        <w:rPr>
          <w:rFonts w:ascii="Tahoma" w:hAnsi="Tahoma" w:cs="Tahoma"/>
          <w:sz w:val="24"/>
          <w:szCs w:val="24"/>
        </w:rPr>
        <w:t>F</w:t>
      </w:r>
      <w:r w:rsidR="007C63D4">
        <w:rPr>
          <w:rFonts w:ascii="Tahoma" w:hAnsi="Tahoma" w:cs="Tahoma"/>
          <w:sz w:val="24"/>
          <w:szCs w:val="24"/>
        </w:rPr>
        <w:t>oodShare Drug Testing resumes 6-12-23</w:t>
      </w:r>
      <w:r w:rsidR="00030C24" w:rsidRPr="00577D1D">
        <w:rPr>
          <w:rFonts w:ascii="Tahoma" w:hAnsi="Tahoma" w:cs="Tahoma"/>
          <w:sz w:val="24"/>
          <w:szCs w:val="24"/>
        </w:rPr>
        <w:t xml:space="preserve"> </w:t>
      </w:r>
    </w:p>
    <w:p w:rsidR="00CB5FEE" w:rsidRDefault="00CB5FEE" w:rsidP="00CB5FEE">
      <w:pPr>
        <w:pStyle w:val="ListParagraph"/>
        <w:numPr>
          <w:ilvl w:val="0"/>
          <w:numId w:val="21"/>
        </w:numPr>
        <w:rPr>
          <w:rFonts w:ascii="Tahoma" w:hAnsi="Tahoma" w:cs="Tahoma"/>
          <w:sz w:val="24"/>
          <w:szCs w:val="24"/>
        </w:rPr>
      </w:pPr>
      <w:r>
        <w:rPr>
          <w:rFonts w:ascii="Tahoma" w:hAnsi="Tahoma" w:cs="Tahoma"/>
          <w:sz w:val="24"/>
          <w:szCs w:val="24"/>
        </w:rPr>
        <w:t>A</w:t>
      </w:r>
      <w:r w:rsidR="00030C24" w:rsidRPr="00CB5FEE">
        <w:rPr>
          <w:rFonts w:ascii="Tahoma" w:hAnsi="Tahoma" w:cs="Tahoma"/>
          <w:sz w:val="24"/>
          <w:szCs w:val="24"/>
        </w:rPr>
        <w:t>pplicants</w:t>
      </w:r>
      <w:r>
        <w:rPr>
          <w:rFonts w:ascii="Tahoma" w:hAnsi="Tahoma" w:cs="Tahoma"/>
          <w:sz w:val="24"/>
          <w:szCs w:val="24"/>
        </w:rPr>
        <w:t xml:space="preserve"> 06-</w:t>
      </w:r>
      <w:r w:rsidR="00BB7469">
        <w:rPr>
          <w:rFonts w:ascii="Tahoma" w:hAnsi="Tahoma" w:cs="Tahoma"/>
          <w:sz w:val="24"/>
          <w:szCs w:val="24"/>
        </w:rPr>
        <w:t>12</w:t>
      </w:r>
      <w:r>
        <w:rPr>
          <w:rFonts w:ascii="Tahoma" w:hAnsi="Tahoma" w:cs="Tahoma"/>
          <w:sz w:val="24"/>
          <w:szCs w:val="24"/>
        </w:rPr>
        <w:t>-23</w:t>
      </w:r>
    </w:p>
    <w:p w:rsidR="00E95267" w:rsidRPr="00CB5FEE" w:rsidRDefault="00CB5FEE" w:rsidP="00CB5FEE">
      <w:pPr>
        <w:pStyle w:val="ListParagraph"/>
        <w:numPr>
          <w:ilvl w:val="0"/>
          <w:numId w:val="21"/>
        </w:numPr>
        <w:rPr>
          <w:rFonts w:ascii="Tahoma" w:hAnsi="Tahoma" w:cs="Tahoma"/>
          <w:sz w:val="24"/>
          <w:szCs w:val="24"/>
        </w:rPr>
      </w:pPr>
      <w:r>
        <w:rPr>
          <w:rFonts w:ascii="Tahoma" w:hAnsi="Tahoma" w:cs="Tahoma"/>
          <w:sz w:val="24"/>
          <w:szCs w:val="24"/>
        </w:rPr>
        <w:t>On</w:t>
      </w:r>
      <w:r w:rsidRPr="00CB5FEE">
        <w:rPr>
          <w:rFonts w:ascii="Tahoma" w:hAnsi="Tahoma" w:cs="Tahoma"/>
          <w:sz w:val="24"/>
          <w:szCs w:val="24"/>
        </w:rPr>
        <w:t>going</w:t>
      </w:r>
      <w:r w:rsidR="00030C24" w:rsidRPr="00CB5FEE">
        <w:rPr>
          <w:rFonts w:ascii="Tahoma" w:hAnsi="Tahoma" w:cs="Tahoma"/>
          <w:sz w:val="24"/>
          <w:szCs w:val="24"/>
        </w:rPr>
        <w:t xml:space="preserve"> </w:t>
      </w:r>
      <w:r>
        <w:rPr>
          <w:rFonts w:ascii="Tahoma" w:hAnsi="Tahoma" w:cs="Tahoma"/>
          <w:sz w:val="24"/>
          <w:szCs w:val="24"/>
        </w:rPr>
        <w:t>at renewal, effective with July 2023 renewals</w:t>
      </w:r>
    </w:p>
    <w:p w:rsidR="007C63D4" w:rsidRDefault="007C63D4" w:rsidP="007C63D4">
      <w:pPr>
        <w:pStyle w:val="ListParagraph"/>
        <w:numPr>
          <w:ilvl w:val="0"/>
          <w:numId w:val="4"/>
        </w:numPr>
        <w:rPr>
          <w:rFonts w:ascii="Tahoma" w:hAnsi="Tahoma" w:cs="Tahoma"/>
          <w:sz w:val="24"/>
          <w:szCs w:val="24"/>
        </w:rPr>
      </w:pPr>
      <w:r>
        <w:rPr>
          <w:rFonts w:ascii="Tahoma" w:hAnsi="Tahoma" w:cs="Tahoma"/>
          <w:sz w:val="24"/>
          <w:szCs w:val="24"/>
        </w:rPr>
        <w:t xml:space="preserve">There is no work requirement due to PHE this ends 06-30-23, however the State is using waiver flexibilities to exempt all members until 09-30-23. </w:t>
      </w:r>
    </w:p>
    <w:p w:rsidR="007C63D4" w:rsidRDefault="007C63D4" w:rsidP="007C63D4">
      <w:pPr>
        <w:pStyle w:val="ListParagraph"/>
        <w:numPr>
          <w:ilvl w:val="0"/>
          <w:numId w:val="14"/>
        </w:numPr>
        <w:rPr>
          <w:rFonts w:ascii="Tahoma" w:hAnsi="Tahoma" w:cs="Tahoma"/>
          <w:sz w:val="24"/>
          <w:szCs w:val="24"/>
        </w:rPr>
      </w:pPr>
      <w:r>
        <w:rPr>
          <w:rFonts w:ascii="Tahoma" w:hAnsi="Tahoma" w:cs="Tahoma"/>
          <w:sz w:val="24"/>
          <w:szCs w:val="24"/>
        </w:rPr>
        <w:t>Applicants on/after 10-01-23 will be subject to work requirements.</w:t>
      </w:r>
    </w:p>
    <w:p w:rsidR="007C63D4" w:rsidRDefault="007C63D4" w:rsidP="007C63D4">
      <w:pPr>
        <w:pStyle w:val="ListParagraph"/>
        <w:numPr>
          <w:ilvl w:val="0"/>
          <w:numId w:val="14"/>
        </w:numPr>
        <w:rPr>
          <w:rFonts w:ascii="Tahoma" w:hAnsi="Tahoma" w:cs="Tahoma"/>
          <w:sz w:val="24"/>
          <w:szCs w:val="24"/>
        </w:rPr>
      </w:pPr>
      <w:r>
        <w:rPr>
          <w:rFonts w:ascii="Tahoma" w:hAnsi="Tahoma" w:cs="Tahoma"/>
          <w:sz w:val="24"/>
          <w:szCs w:val="24"/>
        </w:rPr>
        <w:t>Ongoing members effective 09-2023 will be subject to work requirements and TLB’s</w:t>
      </w:r>
      <w:r w:rsidR="00F855B3">
        <w:rPr>
          <w:rFonts w:ascii="Tahoma" w:hAnsi="Tahoma" w:cs="Tahoma"/>
          <w:sz w:val="24"/>
          <w:szCs w:val="24"/>
        </w:rPr>
        <w:t xml:space="preserve"> at their SMRF or renewal</w:t>
      </w:r>
      <w:r>
        <w:rPr>
          <w:rFonts w:ascii="Tahoma" w:hAnsi="Tahoma" w:cs="Tahoma"/>
          <w:sz w:val="24"/>
          <w:szCs w:val="24"/>
        </w:rPr>
        <w:t>, this will impact these cases for benefit month 10-2023.</w:t>
      </w:r>
    </w:p>
    <w:p w:rsidR="007C63D4" w:rsidRPr="00577D1D" w:rsidRDefault="007C63D4" w:rsidP="007C63D4">
      <w:pPr>
        <w:pStyle w:val="ListParagraph"/>
        <w:ind w:left="2160"/>
        <w:rPr>
          <w:rFonts w:ascii="Tahoma" w:hAnsi="Tahoma" w:cs="Tahoma"/>
          <w:sz w:val="24"/>
          <w:szCs w:val="24"/>
        </w:rPr>
      </w:pPr>
    </w:p>
    <w:p w:rsidR="00E95267" w:rsidRPr="00577D1D" w:rsidRDefault="00E95267" w:rsidP="00E95267">
      <w:pPr>
        <w:pStyle w:val="ListParagraph"/>
        <w:rPr>
          <w:rFonts w:ascii="Tahoma" w:hAnsi="Tahoma" w:cs="Tahoma"/>
          <w:sz w:val="24"/>
          <w:szCs w:val="24"/>
        </w:rPr>
      </w:pPr>
    </w:p>
    <w:p w:rsidR="00CC677E" w:rsidRPr="00577D1D" w:rsidRDefault="00CC677E" w:rsidP="007D279D">
      <w:pPr>
        <w:rPr>
          <w:rFonts w:ascii="Tahoma" w:hAnsi="Tahoma" w:cs="Tahoma"/>
          <w:b/>
          <w:sz w:val="24"/>
          <w:szCs w:val="24"/>
        </w:rPr>
      </w:pPr>
      <w:r w:rsidRPr="00577D1D">
        <w:rPr>
          <w:rFonts w:ascii="Tahoma" w:hAnsi="Tahoma" w:cs="Tahoma"/>
          <w:b/>
          <w:sz w:val="24"/>
          <w:szCs w:val="24"/>
          <w:highlight w:val="yellow"/>
        </w:rPr>
        <w:t>Delayed until January 2024</w:t>
      </w:r>
    </w:p>
    <w:p w:rsidR="00CC677E" w:rsidRPr="00577D1D" w:rsidRDefault="00CC677E" w:rsidP="00CC677E">
      <w:pPr>
        <w:pStyle w:val="ListParagraph"/>
        <w:numPr>
          <w:ilvl w:val="0"/>
          <w:numId w:val="4"/>
        </w:numPr>
        <w:rPr>
          <w:rFonts w:ascii="Tahoma" w:hAnsi="Tahoma" w:cs="Tahoma"/>
          <w:sz w:val="24"/>
          <w:szCs w:val="24"/>
        </w:rPr>
      </w:pPr>
      <w:r w:rsidRPr="00577D1D">
        <w:rPr>
          <w:rFonts w:ascii="Tahoma" w:hAnsi="Tahoma" w:cs="Tahoma"/>
          <w:sz w:val="24"/>
          <w:szCs w:val="24"/>
        </w:rPr>
        <w:t>HC Premiums</w:t>
      </w:r>
      <w:r w:rsidR="0029233B" w:rsidRPr="00577D1D">
        <w:rPr>
          <w:rFonts w:ascii="Tahoma" w:hAnsi="Tahoma" w:cs="Tahoma"/>
          <w:sz w:val="24"/>
          <w:szCs w:val="24"/>
        </w:rPr>
        <w:t xml:space="preserve"> for MAPP/BCP</w:t>
      </w:r>
    </w:p>
    <w:p w:rsidR="00CC677E" w:rsidRPr="00577D1D" w:rsidRDefault="00CC677E" w:rsidP="00CC677E">
      <w:pPr>
        <w:pStyle w:val="ListParagraph"/>
        <w:numPr>
          <w:ilvl w:val="0"/>
          <w:numId w:val="4"/>
        </w:numPr>
        <w:rPr>
          <w:rFonts w:ascii="Tahoma" w:hAnsi="Tahoma" w:cs="Tahoma"/>
          <w:sz w:val="24"/>
          <w:szCs w:val="24"/>
        </w:rPr>
      </w:pPr>
      <w:r w:rsidRPr="00577D1D">
        <w:rPr>
          <w:rFonts w:ascii="Tahoma" w:hAnsi="Tahoma" w:cs="Tahoma"/>
          <w:sz w:val="24"/>
          <w:szCs w:val="24"/>
        </w:rPr>
        <w:t>Treatment Needs Question</w:t>
      </w:r>
    </w:p>
    <w:p w:rsidR="00CC677E" w:rsidRPr="00577D1D" w:rsidRDefault="00CC677E" w:rsidP="00CC677E">
      <w:pPr>
        <w:pStyle w:val="ListParagraph"/>
        <w:numPr>
          <w:ilvl w:val="0"/>
          <w:numId w:val="4"/>
        </w:numPr>
        <w:rPr>
          <w:rFonts w:ascii="Tahoma" w:hAnsi="Tahoma" w:cs="Tahoma"/>
          <w:sz w:val="24"/>
          <w:szCs w:val="24"/>
        </w:rPr>
      </w:pPr>
      <w:r w:rsidRPr="00577D1D">
        <w:rPr>
          <w:rFonts w:ascii="Tahoma" w:hAnsi="Tahoma" w:cs="Tahoma"/>
          <w:sz w:val="24"/>
          <w:szCs w:val="24"/>
        </w:rPr>
        <w:t>MAPP Work Activity</w:t>
      </w:r>
    </w:p>
    <w:p w:rsidR="00DA7504" w:rsidRPr="00577D1D" w:rsidRDefault="00DA7504" w:rsidP="00DA7504">
      <w:pPr>
        <w:rPr>
          <w:rFonts w:ascii="Tahoma" w:hAnsi="Tahoma" w:cs="Tahoma"/>
          <w:sz w:val="24"/>
          <w:szCs w:val="24"/>
        </w:rPr>
      </w:pPr>
    </w:p>
    <w:p w:rsidR="00E95267" w:rsidRPr="00577D1D" w:rsidRDefault="00E95267" w:rsidP="00DA7504">
      <w:pPr>
        <w:rPr>
          <w:rFonts w:ascii="Tahoma" w:hAnsi="Tahoma" w:cs="Tahoma"/>
          <w:b/>
          <w:sz w:val="24"/>
          <w:szCs w:val="24"/>
          <w:highlight w:val="yellow"/>
        </w:rPr>
      </w:pPr>
    </w:p>
    <w:p w:rsidR="009D7B14" w:rsidRPr="00577D1D" w:rsidRDefault="009D7B14" w:rsidP="00DA7504">
      <w:pPr>
        <w:rPr>
          <w:rFonts w:ascii="Tahoma" w:hAnsi="Tahoma" w:cs="Tahoma"/>
          <w:b/>
          <w:sz w:val="24"/>
          <w:szCs w:val="24"/>
          <w:highlight w:val="yellow"/>
        </w:rPr>
      </w:pPr>
    </w:p>
    <w:p w:rsidR="00E95267" w:rsidRPr="00577D1D" w:rsidRDefault="00E95267" w:rsidP="00DA7504">
      <w:pPr>
        <w:rPr>
          <w:rFonts w:ascii="Tahoma" w:hAnsi="Tahoma" w:cs="Tahoma"/>
          <w:b/>
          <w:sz w:val="24"/>
          <w:szCs w:val="24"/>
          <w:highlight w:val="yellow"/>
        </w:rPr>
      </w:pPr>
    </w:p>
    <w:sectPr w:rsidR="00E95267" w:rsidRPr="0057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1A3"/>
    <w:multiLevelType w:val="hybridMultilevel"/>
    <w:tmpl w:val="8F54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3104"/>
    <w:multiLevelType w:val="hybridMultilevel"/>
    <w:tmpl w:val="67C0C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55D6"/>
    <w:multiLevelType w:val="hybridMultilevel"/>
    <w:tmpl w:val="59C2E1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062ABF"/>
    <w:multiLevelType w:val="hybridMultilevel"/>
    <w:tmpl w:val="471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FCC"/>
    <w:multiLevelType w:val="hybridMultilevel"/>
    <w:tmpl w:val="5BD20B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EE25EF"/>
    <w:multiLevelType w:val="hybridMultilevel"/>
    <w:tmpl w:val="0CE8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53D1"/>
    <w:multiLevelType w:val="hybridMultilevel"/>
    <w:tmpl w:val="871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50BF"/>
    <w:multiLevelType w:val="hybridMultilevel"/>
    <w:tmpl w:val="06788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71DA7"/>
    <w:multiLevelType w:val="hybridMultilevel"/>
    <w:tmpl w:val="9DDC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D8789D"/>
    <w:multiLevelType w:val="hybridMultilevel"/>
    <w:tmpl w:val="BDBA21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573F4B"/>
    <w:multiLevelType w:val="hybridMultilevel"/>
    <w:tmpl w:val="BD3418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8A1A77"/>
    <w:multiLevelType w:val="hybridMultilevel"/>
    <w:tmpl w:val="000E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582A2A"/>
    <w:multiLevelType w:val="hybridMultilevel"/>
    <w:tmpl w:val="7036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D20C4"/>
    <w:multiLevelType w:val="hybridMultilevel"/>
    <w:tmpl w:val="7B36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02C8"/>
    <w:multiLevelType w:val="hybridMultilevel"/>
    <w:tmpl w:val="DB3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212AC"/>
    <w:multiLevelType w:val="hybridMultilevel"/>
    <w:tmpl w:val="03401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65956"/>
    <w:multiLevelType w:val="hybridMultilevel"/>
    <w:tmpl w:val="171A87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9B5686"/>
    <w:multiLevelType w:val="hybridMultilevel"/>
    <w:tmpl w:val="200A9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AB03FE"/>
    <w:multiLevelType w:val="hybridMultilevel"/>
    <w:tmpl w:val="B6DE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E6470E"/>
    <w:multiLevelType w:val="hybridMultilevel"/>
    <w:tmpl w:val="7556BD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18"/>
  </w:num>
  <w:num w:numId="3">
    <w:abstractNumId w:val="5"/>
  </w:num>
  <w:num w:numId="4">
    <w:abstractNumId w:val="7"/>
  </w:num>
  <w:num w:numId="5">
    <w:abstractNumId w:val="13"/>
  </w:num>
  <w:num w:numId="6">
    <w:abstractNumId w:val="12"/>
  </w:num>
  <w:num w:numId="7">
    <w:abstractNumId w:val="11"/>
  </w:num>
  <w:num w:numId="8">
    <w:abstractNumId w:val="6"/>
  </w:num>
  <w:num w:numId="9">
    <w:abstractNumId w:val="0"/>
  </w:num>
  <w:num w:numId="10">
    <w:abstractNumId w:val="14"/>
  </w:num>
  <w:num w:numId="11">
    <w:abstractNumId w:val="3"/>
  </w:num>
  <w:num w:numId="12">
    <w:abstractNumId w:val="1"/>
  </w:num>
  <w:num w:numId="13">
    <w:abstractNumId w:val="8"/>
  </w:num>
  <w:num w:numId="14">
    <w:abstractNumId w:val="10"/>
  </w:num>
  <w:num w:numId="15">
    <w:abstractNumId w:val="17"/>
  </w:num>
  <w:num w:numId="16">
    <w:abstractNumId w:val="19"/>
  </w:num>
  <w:num w:numId="17">
    <w:abstractNumId w:val="15"/>
  </w:num>
  <w:num w:numId="18">
    <w:abstractNumId w:val="2"/>
  </w:num>
  <w:num w:numId="19">
    <w:abstractNumId w:val="9"/>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C3"/>
    <w:rsid w:val="00030C24"/>
    <w:rsid w:val="0016326F"/>
    <w:rsid w:val="0029233B"/>
    <w:rsid w:val="002927F1"/>
    <w:rsid w:val="00421E7C"/>
    <w:rsid w:val="0049013E"/>
    <w:rsid w:val="00577D1D"/>
    <w:rsid w:val="00636C81"/>
    <w:rsid w:val="006520ED"/>
    <w:rsid w:val="00793C37"/>
    <w:rsid w:val="007C63D4"/>
    <w:rsid w:val="007D279D"/>
    <w:rsid w:val="009D7B14"/>
    <w:rsid w:val="00B60390"/>
    <w:rsid w:val="00B96F4D"/>
    <w:rsid w:val="00BB7469"/>
    <w:rsid w:val="00CA5C3B"/>
    <w:rsid w:val="00CB5FEE"/>
    <w:rsid w:val="00CC677E"/>
    <w:rsid w:val="00D123E5"/>
    <w:rsid w:val="00D901C3"/>
    <w:rsid w:val="00DA7504"/>
    <w:rsid w:val="00E95267"/>
    <w:rsid w:val="00F8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D3C2"/>
  <w15:chartTrackingRefBased/>
  <w15:docId w15:val="{D8DD2543-C3BC-41A3-8E0E-27E1B336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9817">
      <w:bodyDiv w:val="1"/>
      <w:marLeft w:val="0"/>
      <w:marRight w:val="0"/>
      <w:marTop w:val="0"/>
      <w:marBottom w:val="0"/>
      <w:divBdr>
        <w:top w:val="none" w:sz="0" w:space="0" w:color="auto"/>
        <w:left w:val="none" w:sz="0" w:space="0" w:color="auto"/>
        <w:bottom w:val="none" w:sz="0" w:space="0" w:color="auto"/>
        <w:right w:val="none" w:sz="0" w:space="0" w:color="auto"/>
      </w:divBdr>
    </w:div>
    <w:div w:id="912399267">
      <w:bodyDiv w:val="1"/>
      <w:marLeft w:val="0"/>
      <w:marRight w:val="0"/>
      <w:marTop w:val="0"/>
      <w:marBottom w:val="0"/>
      <w:divBdr>
        <w:top w:val="none" w:sz="0" w:space="0" w:color="auto"/>
        <w:left w:val="none" w:sz="0" w:space="0" w:color="auto"/>
        <w:bottom w:val="none" w:sz="0" w:space="0" w:color="auto"/>
        <w:right w:val="none" w:sz="0" w:space="0" w:color="auto"/>
      </w:divBdr>
    </w:div>
    <w:div w:id="1209684314">
      <w:bodyDiv w:val="1"/>
      <w:marLeft w:val="0"/>
      <w:marRight w:val="0"/>
      <w:marTop w:val="0"/>
      <w:marBottom w:val="0"/>
      <w:divBdr>
        <w:top w:val="none" w:sz="0" w:space="0" w:color="auto"/>
        <w:left w:val="none" w:sz="0" w:space="0" w:color="auto"/>
        <w:bottom w:val="none" w:sz="0" w:space="0" w:color="auto"/>
        <w:right w:val="none" w:sz="0" w:space="0" w:color="auto"/>
      </w:divBdr>
    </w:div>
    <w:div w:id="1722317897">
      <w:bodyDiv w:val="1"/>
      <w:marLeft w:val="0"/>
      <w:marRight w:val="0"/>
      <w:marTop w:val="0"/>
      <w:marBottom w:val="0"/>
      <w:divBdr>
        <w:top w:val="none" w:sz="0" w:space="0" w:color="auto"/>
        <w:left w:val="none" w:sz="0" w:space="0" w:color="auto"/>
        <w:bottom w:val="none" w:sz="0" w:space="0" w:color="auto"/>
        <w:right w:val="none" w:sz="0" w:space="0" w:color="auto"/>
      </w:divBdr>
    </w:div>
    <w:div w:id="1766535987">
      <w:bodyDiv w:val="1"/>
      <w:marLeft w:val="0"/>
      <w:marRight w:val="0"/>
      <w:marTop w:val="0"/>
      <w:marBottom w:val="0"/>
      <w:divBdr>
        <w:top w:val="none" w:sz="0" w:space="0" w:color="auto"/>
        <w:left w:val="none" w:sz="0" w:space="0" w:color="auto"/>
        <w:bottom w:val="none" w:sz="0" w:space="0" w:color="auto"/>
        <w:right w:val="none" w:sz="0" w:space="0" w:color="auto"/>
      </w:divBdr>
    </w:div>
    <w:div w:id="18317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972D7.6D8DE0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 Alex</dc:creator>
  <cp:keywords/>
  <dc:description/>
  <cp:lastModifiedBy>Chorlton, Adam</cp:lastModifiedBy>
  <cp:revision>2</cp:revision>
  <dcterms:created xsi:type="dcterms:W3CDTF">2023-05-15T17:36:00Z</dcterms:created>
  <dcterms:modified xsi:type="dcterms:W3CDTF">2023-05-15T17:36:00Z</dcterms:modified>
</cp:coreProperties>
</file>