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A0" w:rsidRDefault="007062A0" w:rsidP="007062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How to Transfer Between Queues in Genesys</w:t>
      </w:r>
    </w:p>
    <w:p w:rsidR="00960D09" w:rsidRPr="00DE7E64" w:rsidRDefault="00960D09" w:rsidP="00960D09">
      <w:pPr>
        <w:rPr>
          <w:sz w:val="28"/>
          <w:szCs w:val="28"/>
        </w:rPr>
      </w:pPr>
    </w:p>
    <w:p w:rsidR="007062A0" w:rsidRPr="007062A0" w:rsidRDefault="007062A0" w:rsidP="007062A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Hit the Instant Transfer Button with the caller on the line</w:t>
      </w:r>
    </w:p>
    <w:p w:rsidR="00722BA8" w:rsidRDefault="007062A0" w:rsidP="007062A0">
      <w:r>
        <w:rPr>
          <w:noProof/>
        </w:rPr>
        <w:drawing>
          <wp:inline distT="0" distB="0" distL="0" distR="0" wp14:anchorId="2F608F1A" wp14:editId="2A61D02B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A8" w:rsidRDefault="00722BA8">
      <w:r>
        <w:br w:type="page"/>
      </w:r>
    </w:p>
    <w:p w:rsidR="007062A0" w:rsidRDefault="007062A0" w:rsidP="007062A0">
      <w:pPr>
        <w:pStyle w:val="ListParagraph"/>
        <w:numPr>
          <w:ilvl w:val="0"/>
          <w:numId w:val="3"/>
        </w:numPr>
      </w:pPr>
      <w:r>
        <w:lastRenderedPageBreak/>
        <w:t>Find the Queue you want to transfer to using the chart below</w:t>
      </w:r>
    </w:p>
    <w:tbl>
      <w:tblPr>
        <w:tblW w:w="7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1767"/>
        <w:gridCol w:w="1767"/>
      </w:tblGrid>
      <w:tr w:rsidR="00722BA8" w:rsidTr="00722BA8">
        <w:trPr>
          <w:trHeight w:val="288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Name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Route Point(RP)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Old CCA Queue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Capital_Transfer_Gen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General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Capital_Transfer_Esp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Spanish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Capital_Transfer_Hmg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2BA8" w:rsidRDefault="00722BA8" w:rsidP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Hmong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Capital_Transfer_Trans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Translation Queue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Capital_Transfer_EBD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EBD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Capital_Transfer_CC_Dane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Dane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Capital_Transfer_CC_Sheboygan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Sheboygan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Capital_Transfer_CC_Dodge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Dodge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Capital_Transfer_CC_Sauk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Sauk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Capital_Transfer_CC_Columbia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Columbia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Capital_Transfer_CC_Richland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Richland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Capital_Transfer_CC_Juneau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Juneau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Capital_Transfer_CC_Adams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Adams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Capital_Transfer_CC_Gen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Capital_Transfer_Helpline_EBD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HQ EBD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Capital_Transfer_Helpline_Other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HQ Other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Capital_Transfer_CC_Provider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Provider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Capital_Transfer_CC_Other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Other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 xml:space="preserve">Capital_Transfer_CC_Authorization_Dane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CC Authorization Dane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Capital_Transfer_Family_Care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51092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Family Care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 xml:space="preserve">Capital_Transfer_LTC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 xml:space="preserve">Long Term Care 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2654ae3a"/>
            </w:pPr>
            <w:r>
              <w:rPr>
                <w:rStyle w:val="csc8f6d761"/>
              </w:rPr>
              <w:t>Capital_Transfer_Training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BA8" w:rsidRDefault="00722BA8">
            <w:pPr>
              <w:pStyle w:val="cs7c1f8b9d"/>
            </w:pPr>
            <w:r>
              <w:rPr>
                <w:rStyle w:val="csc8f6d761"/>
              </w:rPr>
              <w:t>51094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  <w:r>
              <w:rPr>
                <w:rStyle w:val="csc8f6d761"/>
              </w:rPr>
              <w:t>Training</w:t>
            </w:r>
          </w:p>
        </w:tc>
      </w:tr>
      <w:tr w:rsidR="00722BA8" w:rsidTr="00722BA8">
        <w:trPr>
          <w:trHeight w:val="288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BA8" w:rsidRDefault="00722BA8">
            <w:pPr>
              <w:pStyle w:val="cs2654ae3a"/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BA8" w:rsidRDefault="00722BA8">
            <w:pPr>
              <w:pStyle w:val="cs7c1f8b9d"/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A8" w:rsidRDefault="00722BA8">
            <w:pPr>
              <w:pStyle w:val="cs7c1f8b9d"/>
              <w:rPr>
                <w:rStyle w:val="csc8f6d761"/>
              </w:rPr>
            </w:pPr>
          </w:p>
        </w:tc>
      </w:tr>
    </w:tbl>
    <w:p w:rsidR="00DE7E64" w:rsidRDefault="00DE7E64" w:rsidP="00DE7E64"/>
    <w:p w:rsidR="00DE7E64" w:rsidRDefault="00DE7E64">
      <w:r>
        <w:br w:type="page"/>
      </w:r>
    </w:p>
    <w:p w:rsidR="00DE7E64" w:rsidRDefault="00DE7E64" w:rsidP="00DE7E64">
      <w:pPr>
        <w:pStyle w:val="ListParagraph"/>
        <w:numPr>
          <w:ilvl w:val="0"/>
          <w:numId w:val="3"/>
        </w:numPr>
      </w:pPr>
      <w:r>
        <w:lastRenderedPageBreak/>
        <w:t>Type the name of the queue or RP (route point) number of the queue you want to transfer to in the search block:</w:t>
      </w:r>
    </w:p>
    <w:p w:rsidR="00DE7E64" w:rsidRDefault="00D806FC" w:rsidP="00DE7E6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2888557</wp:posOffset>
                </wp:positionH>
                <wp:positionV relativeFrom="paragraph">
                  <wp:posOffset>645044</wp:posOffset>
                </wp:positionV>
                <wp:extent cx="1018310" cy="242455"/>
                <wp:effectExtent l="19050" t="19050" r="10795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8310" cy="24245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1DD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7.45pt;margin-top:50.8pt;width:80.2pt;height:19.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" adj="19029" fillcolor="#823b0b [16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2161309</wp:posOffset>
                </wp:positionH>
                <wp:positionV relativeFrom="paragraph">
                  <wp:posOffset>721591</wp:posOffset>
                </wp:positionV>
                <wp:extent cx="568036" cy="138545"/>
                <wp:effectExtent l="0" t="0" r="2286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6" cy="138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FDAD7" id="Oval 6" o:spid="_x0000_s1026" style="position:absolute;margin-left:170.2pt;margin-top:56.8pt;width:44.7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792B75" wp14:editId="65F15B03">
            <wp:extent cx="5943600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FC" w:rsidRDefault="00D806FC" w:rsidP="00DE7E64">
      <w:pPr>
        <w:ind w:left="360"/>
      </w:pPr>
    </w:p>
    <w:p w:rsidR="00DE7E64" w:rsidRDefault="00D806FC" w:rsidP="00D806FC">
      <w:pPr>
        <w:pStyle w:val="ListParagraph"/>
        <w:numPr>
          <w:ilvl w:val="0"/>
          <w:numId w:val="3"/>
        </w:numPr>
      </w:pPr>
      <w:r>
        <w:t>Hover over the queue you want to transfer to and hit the instant call transfer button:</w:t>
      </w:r>
    </w:p>
    <w:p w:rsidR="00D806FC" w:rsidRDefault="00D806FC" w:rsidP="00D806F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3019887</wp:posOffset>
                </wp:positionH>
                <wp:positionV relativeFrom="paragraph">
                  <wp:posOffset>1415069</wp:posOffset>
                </wp:positionV>
                <wp:extent cx="852055" cy="214746"/>
                <wp:effectExtent l="19050" t="19050" r="24765" b="3302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2055" cy="214746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68213" id="Right Arrow 11" o:spid="_x0000_s1026" type="#_x0000_t13" style="position:absolute;margin-left:237.8pt;margin-top:111.4pt;width:67.1pt;height:16.9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" adj="18878" fillcolor="#823b0b [1605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2473036</wp:posOffset>
                </wp:positionH>
                <wp:positionV relativeFrom="paragraph">
                  <wp:posOffset>1366924</wp:posOffset>
                </wp:positionV>
                <wp:extent cx="255963" cy="318655"/>
                <wp:effectExtent l="0" t="0" r="10795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3" cy="3186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1AAA84" id="Rounded Rectangle 10" o:spid="_x0000_s1026" style="position:absolute;margin-left:194.75pt;margin-top:107.65pt;width:20.1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2B772F6" wp14:editId="66FA0FC6">
            <wp:extent cx="5943600" cy="3219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FC" w:rsidRDefault="00D806FC" w:rsidP="00D806FC">
      <w:pPr>
        <w:pStyle w:val="ListParagraph"/>
        <w:numPr>
          <w:ilvl w:val="0"/>
          <w:numId w:val="3"/>
        </w:numPr>
      </w:pPr>
      <w:r>
        <w:t>The call will then transfer to the new queue, and you will be disconnected.</w:t>
      </w:r>
    </w:p>
    <w:p w:rsidR="00D806FC" w:rsidRDefault="00D806FC" w:rsidP="00D806FC">
      <w:pPr>
        <w:pStyle w:val="ListParagraph"/>
        <w:numPr>
          <w:ilvl w:val="0"/>
          <w:numId w:val="3"/>
        </w:numPr>
      </w:pPr>
      <w:r>
        <w:lastRenderedPageBreak/>
        <w:t>Note: to save time, add these queues to your favorites (star).  You can do so when you are not on a call in the Team Communicator.  Type the name of the queue or RP number in the</w:t>
      </w:r>
      <w:r w:rsidR="00D57734">
        <w:t xml:space="preserve"> search block, then hit star</w:t>
      </w:r>
      <w:r>
        <w:t>:</w:t>
      </w:r>
    </w:p>
    <w:p w:rsidR="00D806FC" w:rsidRDefault="00D57734" w:rsidP="00D806F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1149927</wp:posOffset>
                </wp:positionH>
                <wp:positionV relativeFrom="paragraph">
                  <wp:posOffset>1660294</wp:posOffset>
                </wp:positionV>
                <wp:extent cx="235528" cy="235527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8" cy="235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AE0A0" id="Rectangle 14" o:spid="_x0000_s1026" style="position:absolute;margin-left:90.55pt;margin-top:130.75pt;width:18.55pt;height:1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1461481</wp:posOffset>
                </wp:positionH>
                <wp:positionV relativeFrom="paragraph">
                  <wp:posOffset>1646209</wp:posOffset>
                </wp:positionV>
                <wp:extent cx="1233055" cy="284018"/>
                <wp:effectExtent l="19050" t="19050" r="24765" b="4000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3055" cy="2840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6B7E" id="Right Arrow 13" o:spid="_x0000_s1026" type="#_x0000_t13" style="position:absolute;margin-left:115.1pt;margin-top:129.6pt;width:97.1pt;height:22.3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" adj="19112" fillcolor="#5b9bd5 [3204]" strokecolor="#1f4d78 [1604]" strokeweight="1pt"/>
            </w:pict>
          </mc:Fallback>
        </mc:AlternateContent>
      </w:r>
      <w:r w:rsidR="00D806FC">
        <w:rPr>
          <w:noProof/>
        </w:rPr>
        <w:drawing>
          <wp:inline distT="0" distB="0" distL="0" distR="0" wp14:anchorId="023D9EBB" wp14:editId="68F35376">
            <wp:extent cx="5943600" cy="3219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34" w:rsidRDefault="00D57734" w:rsidP="00D57734">
      <w:pPr>
        <w:pStyle w:val="ListParagraph"/>
        <w:numPr>
          <w:ilvl w:val="0"/>
          <w:numId w:val="3"/>
        </w:numPr>
      </w:pPr>
      <w:r>
        <w:t>Give the queue a reference name you will remember on the New Favorite Menu, then click ‘Add’:</w:t>
      </w:r>
    </w:p>
    <w:p w:rsidR="00D57734" w:rsidRDefault="00D57734" w:rsidP="00D57734">
      <w:pPr>
        <w:ind w:left="360"/>
      </w:pPr>
      <w:r>
        <w:rPr>
          <w:noProof/>
        </w:rPr>
        <w:drawing>
          <wp:inline distT="0" distB="0" distL="0" distR="0" wp14:anchorId="4B1C27DE" wp14:editId="6B02EE39">
            <wp:extent cx="5943600" cy="3219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34" w:rsidRDefault="00D57734" w:rsidP="00D57734">
      <w:pPr>
        <w:ind w:left="360"/>
      </w:pPr>
    </w:p>
    <w:p w:rsidR="00D57734" w:rsidRDefault="00D57734" w:rsidP="00D57734">
      <w:pPr>
        <w:pStyle w:val="ListParagraph"/>
        <w:numPr>
          <w:ilvl w:val="0"/>
          <w:numId w:val="3"/>
        </w:numPr>
      </w:pPr>
      <w:r>
        <w:lastRenderedPageBreak/>
        <w:t>You can reference these favorites during a transfer by hitting the star button on the transfer drop down menu:</w:t>
      </w:r>
    </w:p>
    <w:p w:rsidR="00D57734" w:rsidRDefault="00D57734" w:rsidP="00D577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1094279</wp:posOffset>
                </wp:positionH>
                <wp:positionV relativeFrom="paragraph">
                  <wp:posOffset>1240789</wp:posOffset>
                </wp:positionV>
                <wp:extent cx="1122218" cy="290946"/>
                <wp:effectExtent l="0" t="228600" r="0" b="24257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2248">
                          <a:off x="0" y="0"/>
                          <a:ext cx="1122218" cy="290946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2EFFE" id="Right Arrow 17" o:spid="_x0000_s1026" type="#_x0000_t13" style="position:absolute;margin-left:86.15pt;margin-top:97.7pt;width:88.35pt;height:22.9pt;rotation:-211654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" adj="18800" fillcolor="#823b0b [1605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E118ECA" wp14:editId="070C32B9">
            <wp:extent cx="5943600" cy="3219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34" w:rsidRDefault="00D57734" w:rsidP="00D57734"/>
    <w:p w:rsidR="00D57734" w:rsidRDefault="00D57734" w:rsidP="00D57734">
      <w:r>
        <w:t>QUESTIONS:  See your lead or supervisor</w:t>
      </w:r>
    </w:p>
    <w:p w:rsidR="00D57734" w:rsidRDefault="00D57734" w:rsidP="00D806FC">
      <w:pPr>
        <w:ind w:left="360"/>
      </w:pPr>
    </w:p>
    <w:p w:rsidR="007062A0" w:rsidRPr="00960D09" w:rsidRDefault="007062A0" w:rsidP="007062A0"/>
    <w:sectPr w:rsidR="007062A0" w:rsidRPr="0096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67F"/>
    <w:multiLevelType w:val="hybridMultilevel"/>
    <w:tmpl w:val="B602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027"/>
    <w:multiLevelType w:val="hybridMultilevel"/>
    <w:tmpl w:val="FD74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773"/>
    <w:multiLevelType w:val="hybridMultilevel"/>
    <w:tmpl w:val="6D3404F8"/>
    <w:lvl w:ilvl="0" w:tplc="3CCE1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09"/>
    <w:rsid w:val="00543FE5"/>
    <w:rsid w:val="007062A0"/>
    <w:rsid w:val="00722BA8"/>
    <w:rsid w:val="00960D09"/>
    <w:rsid w:val="00D57734"/>
    <w:rsid w:val="00D806FC"/>
    <w:rsid w:val="00DE7E64"/>
    <w:rsid w:val="00E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E60F-27F2-4AD1-84C5-A390FE3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09"/>
    <w:pPr>
      <w:ind w:left="720"/>
      <w:contextualSpacing/>
    </w:pPr>
  </w:style>
  <w:style w:type="paragraph" w:customStyle="1" w:styleId="cs2654ae3a">
    <w:name w:val="cs2654ae3a"/>
    <w:basedOn w:val="Normal"/>
    <w:rsid w:val="00722BA8"/>
    <w:pPr>
      <w:spacing w:after="0" w:line="240" w:lineRule="auto"/>
    </w:pPr>
    <w:rPr>
      <w:rFonts w:ascii="Calibri" w:hAnsi="Calibri" w:cs="Calibri"/>
    </w:rPr>
  </w:style>
  <w:style w:type="paragraph" w:customStyle="1" w:styleId="cs7c1f8b9d">
    <w:name w:val="cs7c1f8b9d"/>
    <w:basedOn w:val="Normal"/>
    <w:rsid w:val="00722BA8"/>
    <w:pPr>
      <w:spacing w:after="0" w:line="240" w:lineRule="auto"/>
      <w:jc w:val="right"/>
    </w:pPr>
    <w:rPr>
      <w:rFonts w:ascii="Calibri" w:hAnsi="Calibri" w:cs="Calibri"/>
    </w:rPr>
  </w:style>
  <w:style w:type="character" w:customStyle="1" w:styleId="csc8f6d761">
    <w:name w:val="csc8f6d761"/>
    <w:basedOn w:val="DefaultParagraphFont"/>
    <w:rsid w:val="00722BA8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Jeremiah</dc:creator>
  <cp:keywords/>
  <dc:description/>
  <cp:lastModifiedBy>Chorlton, Adam</cp:lastModifiedBy>
  <cp:revision>2</cp:revision>
  <dcterms:created xsi:type="dcterms:W3CDTF">2021-12-08T18:08:00Z</dcterms:created>
  <dcterms:modified xsi:type="dcterms:W3CDTF">2021-12-08T18:08:00Z</dcterms:modified>
</cp:coreProperties>
</file>