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88" w:rsidRDefault="00B85588"/>
    <w:p w:rsidR="00F54DE5" w:rsidRPr="00F54DE5" w:rsidRDefault="00F54DE5" w:rsidP="00F54DE5">
      <w:pPr>
        <w:jc w:val="center"/>
        <w:rPr>
          <w:b/>
          <w:i/>
          <w:sz w:val="28"/>
          <w:szCs w:val="28"/>
          <w:u w:val="single"/>
        </w:rPr>
      </w:pPr>
      <w:r w:rsidRPr="00F54DE5">
        <w:rPr>
          <w:b/>
          <w:i/>
          <w:sz w:val="28"/>
          <w:szCs w:val="28"/>
          <w:u w:val="single"/>
        </w:rPr>
        <w:t>Long-Term Care (LTC)</w:t>
      </w:r>
    </w:p>
    <w:p w:rsidR="00F54DE5" w:rsidRPr="00F54DE5" w:rsidRDefault="00F54DE5" w:rsidP="00F54DE5">
      <w:pPr>
        <w:jc w:val="center"/>
        <w:rPr>
          <w:b/>
          <w:i/>
          <w:sz w:val="28"/>
          <w:szCs w:val="28"/>
          <w:u w:val="single"/>
        </w:rPr>
      </w:pPr>
      <w:r w:rsidRPr="00F54DE5">
        <w:rPr>
          <w:b/>
          <w:i/>
          <w:sz w:val="28"/>
          <w:szCs w:val="28"/>
          <w:u w:val="single"/>
        </w:rPr>
        <w:t>CASE MANAGEMENT and CALL CENTER processes</w:t>
      </w:r>
    </w:p>
    <w:p w:rsidR="00F54DE5" w:rsidRPr="00F54DE5" w:rsidRDefault="00F54DE5" w:rsidP="00F54DE5"/>
    <w:p w:rsidR="00F54DE5" w:rsidRPr="00F54DE5" w:rsidRDefault="00F54DE5" w:rsidP="00F54DE5">
      <w:r w:rsidRPr="00F54DE5">
        <w:rPr>
          <w:b/>
        </w:rPr>
        <w:t>Evaluate casework to better manage your time.</w:t>
      </w:r>
      <w:r w:rsidRPr="00F54DE5">
        <w:t xml:space="preserve"> Review newly assigned applications to determine how long they will take to process. Plan ahead and prioritize according to dates (oldest first) and complexity.</w:t>
      </w:r>
    </w:p>
    <w:p w:rsidR="00F54DE5" w:rsidRPr="00F54DE5" w:rsidRDefault="00F54DE5" w:rsidP="00F54DE5">
      <w:r w:rsidRPr="00F54DE5">
        <w:rPr>
          <w:b/>
        </w:rPr>
        <w:t>Priorities during PT (protected time)</w:t>
      </w:r>
      <w:r w:rsidRPr="00F54DE5">
        <w:t xml:space="preserve">: </w:t>
      </w:r>
      <w:r w:rsidRPr="00F54DE5">
        <w:rPr>
          <w:i/>
        </w:rPr>
        <w:t>10/20/30 lists, dashboard items that are due, and mainframe alerts; then work oldest items/tasks first.</w:t>
      </w:r>
    </w:p>
    <w:p w:rsidR="00F54DE5" w:rsidRPr="00F54DE5" w:rsidRDefault="00F54DE5" w:rsidP="00F54DE5">
      <w:pPr>
        <w:rPr>
          <w:i/>
        </w:rPr>
      </w:pPr>
      <w:r w:rsidRPr="00F54DE5">
        <w:rPr>
          <w:b/>
        </w:rPr>
        <w:t xml:space="preserve">Need additional PT? </w:t>
      </w:r>
      <w:r w:rsidRPr="00F54DE5">
        <w:rPr>
          <w:u w:val="single"/>
        </w:rPr>
        <w:t>Email:</w:t>
      </w:r>
      <w:r w:rsidRPr="00F54DE5">
        <w:t xml:space="preserve"> </w:t>
      </w:r>
      <w:hyperlink r:id="rId6" w:history="1">
        <w:r w:rsidRPr="00F54DE5">
          <w:rPr>
            <w:rStyle w:val="Hyperlink"/>
            <w:i/>
          </w:rPr>
          <w:t>HSEACCMonitoringTeam@countyofdane.com</w:t>
        </w:r>
      </w:hyperlink>
      <w:r w:rsidRPr="00F54DE5">
        <w:t xml:space="preserve"> and Cc Supervisor(s); </w:t>
      </w:r>
      <w:r w:rsidRPr="00F54DE5">
        <w:rPr>
          <w:u w:val="single"/>
        </w:rPr>
        <w:t>subject line</w:t>
      </w:r>
      <w:r w:rsidRPr="00F54DE5">
        <w:t xml:space="preserve">: </w:t>
      </w:r>
      <w:r w:rsidRPr="00F54DE5">
        <w:rPr>
          <w:i/>
        </w:rPr>
        <w:t>EBD/LTC &lt;county&gt;</w:t>
      </w:r>
      <w:r w:rsidRPr="00F54DE5">
        <w:t xml:space="preserve">; </w:t>
      </w:r>
      <w:r w:rsidRPr="00F54DE5">
        <w:rPr>
          <w:u w:val="single"/>
        </w:rPr>
        <w:t>body o</w:t>
      </w:r>
      <w:r w:rsidRPr="00F54DE5">
        <w:rPr>
          <w:i/>
          <w:u w:val="single"/>
        </w:rPr>
        <w:t xml:space="preserve">f </w:t>
      </w:r>
      <w:r w:rsidRPr="00F54DE5">
        <w:rPr>
          <w:u w:val="single"/>
        </w:rPr>
        <w:t>email</w:t>
      </w:r>
      <w:r w:rsidRPr="00F54DE5">
        <w:rPr>
          <w:i/>
        </w:rPr>
        <w:t xml:space="preserve">: </w:t>
      </w:r>
      <w:r w:rsidRPr="00F54DE5">
        <w:t>include</w:t>
      </w:r>
      <w:r w:rsidRPr="00F54DE5">
        <w:rPr>
          <w:i/>
        </w:rPr>
        <w:t xml:space="preserve"> RFA/Case #, a brief description and whether or not it is a spousal.</w:t>
      </w:r>
    </w:p>
    <w:p w:rsidR="00F54DE5" w:rsidRPr="00F54DE5" w:rsidRDefault="00F54DE5" w:rsidP="00F54DE5">
      <w:r w:rsidRPr="00F54DE5">
        <w:t>When finished, return to “ready” status in Genesys.</w:t>
      </w:r>
    </w:p>
    <w:p w:rsidR="00F54DE5" w:rsidRPr="00F54DE5" w:rsidRDefault="00F54DE5" w:rsidP="00F54DE5">
      <w:r w:rsidRPr="00F54DE5">
        <w:rPr>
          <w:b/>
        </w:rPr>
        <w:t>Case Comments</w:t>
      </w:r>
      <w:r w:rsidRPr="00F54DE5">
        <w:t xml:space="preserve"> are </w:t>
      </w:r>
      <w:r w:rsidRPr="00F54DE5">
        <w:rPr>
          <w:u w:val="single"/>
        </w:rPr>
        <w:t>very important</w:t>
      </w:r>
      <w:r w:rsidRPr="00F54DE5">
        <w:t xml:space="preserve"> for other workers who touch the case to understand what type of case it is and what it is pending for. </w:t>
      </w:r>
      <w:r w:rsidRPr="00F54DE5">
        <w:rPr>
          <w:u w:val="single"/>
        </w:rPr>
        <w:t>Be specific</w:t>
      </w:r>
      <w:r w:rsidRPr="00F54DE5">
        <w:t xml:space="preserve"> and use ALL CAPS to highlight important things like: ASSET ASSESSMENTS, POTENTIAL DIVESTMENT, SPOUSAL APP, 1</w:t>
      </w:r>
      <w:r w:rsidRPr="00F54DE5">
        <w:rPr>
          <w:vertAlign w:val="superscript"/>
        </w:rPr>
        <w:t>ST</w:t>
      </w:r>
      <w:r w:rsidRPr="00F54DE5">
        <w:t xml:space="preserve"> YEAR SPOUSAL RENEWAL, and LTC/WAIVER APP.</w:t>
      </w:r>
    </w:p>
    <w:p w:rsidR="00F54DE5" w:rsidRPr="00BE6374" w:rsidRDefault="00F54DE5" w:rsidP="00F54DE5">
      <w:pPr>
        <w:rPr>
          <w:i/>
        </w:rPr>
      </w:pPr>
      <w:r w:rsidRPr="00F54DE5">
        <w:rPr>
          <w:b/>
        </w:rPr>
        <w:t>Call center</w:t>
      </w:r>
      <w:r w:rsidR="0018654E">
        <w:rPr>
          <w:b/>
        </w:rPr>
        <w:t>:</w:t>
      </w:r>
      <w:r w:rsidRPr="00F54DE5">
        <w:rPr>
          <w:b/>
        </w:rPr>
        <w:t xml:space="preserve"> </w:t>
      </w:r>
      <w:r w:rsidR="0018654E">
        <w:t>Calls that are</w:t>
      </w:r>
      <w:r w:rsidRPr="00F54DE5">
        <w:t xml:space="preserve"> complicated </w:t>
      </w:r>
      <w:r w:rsidR="0018654E">
        <w:t>in nature</w:t>
      </w:r>
      <w:r w:rsidRPr="00F54DE5">
        <w:t xml:space="preserve"> (i.e. documents related to asset assessments, divestments, spousal, LTC or waiver </w:t>
      </w:r>
      <w:r w:rsidR="00BE6374">
        <w:t>applications)</w:t>
      </w:r>
      <w:r w:rsidRPr="00BE6374">
        <w:t xml:space="preserve">, </w:t>
      </w:r>
      <w:r w:rsidRPr="00BE6374">
        <w:rPr>
          <w:i/>
          <w:u w:val="single"/>
        </w:rPr>
        <w:t>set the filing date (when applicable</w:t>
      </w:r>
      <w:r w:rsidR="00BE6374">
        <w:rPr>
          <w:i/>
          <w:u w:val="single"/>
        </w:rPr>
        <w:t xml:space="preserve"> for new applications</w:t>
      </w:r>
      <w:r w:rsidRPr="00BE6374">
        <w:rPr>
          <w:i/>
          <w:u w:val="single"/>
        </w:rPr>
        <w:t>)</w:t>
      </w:r>
      <w:r w:rsidR="00BE6374">
        <w:rPr>
          <w:u w:val="single"/>
        </w:rPr>
        <w:t xml:space="preserve"> and</w:t>
      </w:r>
      <w:r w:rsidRPr="00BE6374">
        <w:rPr>
          <w:u w:val="single"/>
        </w:rPr>
        <w:t xml:space="preserve"> email:</w:t>
      </w:r>
      <w:r w:rsidRPr="00BE6374">
        <w:t xml:space="preserve"> </w:t>
      </w:r>
      <w:hyperlink r:id="rId7" w:history="1">
        <w:r w:rsidRPr="00BE6374">
          <w:rPr>
            <w:rStyle w:val="Hyperlink"/>
            <w:i/>
          </w:rPr>
          <w:t>HSEACapitalLeads@countyofdane.com</w:t>
        </w:r>
      </w:hyperlink>
      <w:r w:rsidRPr="00BE6374">
        <w:t xml:space="preserve">; </w:t>
      </w:r>
      <w:r w:rsidRPr="00BE6374">
        <w:rPr>
          <w:u w:val="single"/>
        </w:rPr>
        <w:t>subject line</w:t>
      </w:r>
      <w:r w:rsidRPr="00BE6374">
        <w:t xml:space="preserve">: </w:t>
      </w:r>
      <w:r w:rsidRPr="00BE6374">
        <w:rPr>
          <w:i/>
        </w:rPr>
        <w:t>LTC &lt;county of residence&gt;</w:t>
      </w:r>
      <w:r w:rsidRPr="00BE6374">
        <w:t xml:space="preserve">; </w:t>
      </w:r>
      <w:r w:rsidRPr="00BE6374">
        <w:rPr>
          <w:u w:val="single"/>
        </w:rPr>
        <w:t>body of email</w:t>
      </w:r>
      <w:r w:rsidRPr="00BE6374">
        <w:t xml:space="preserve">: </w:t>
      </w:r>
      <w:r w:rsidRPr="00BE6374">
        <w:rPr>
          <w:i/>
        </w:rPr>
        <w:t>include RFA# and the type of LTC program they are applying for, and whether or not it is a spousal; include case# and brief description of action needed.</w:t>
      </w:r>
    </w:p>
    <w:p w:rsidR="00F54DE5" w:rsidRPr="00BE6374" w:rsidRDefault="00F54DE5" w:rsidP="00F54DE5">
      <w:r w:rsidRPr="00BE6374">
        <w:t>The lead in the appropriate county will either schedule an appointment or contact the assigned ESS for follow-up. Cases that have simple documents (i.e. REP or address changes) to process, ESS are expected to adhere to the one-touch approach</w:t>
      </w:r>
      <w:bookmarkStart w:id="0" w:name="_GoBack"/>
      <w:bookmarkEnd w:id="0"/>
      <w:r w:rsidRPr="00BE6374">
        <w:t>.</w:t>
      </w:r>
    </w:p>
    <w:p w:rsidR="00F54DE5" w:rsidRPr="00BE6374" w:rsidRDefault="00F54DE5" w:rsidP="00F54DE5">
      <w:r w:rsidRPr="00BE6374">
        <w:rPr>
          <w:b/>
        </w:rPr>
        <w:t>Project work</w:t>
      </w:r>
      <w:r w:rsidRPr="00BE6374">
        <w:t xml:space="preserve"> will occur when calls are manageable and will typically consist of SMRFs, Renewals, Discrepancies and Documents.</w:t>
      </w:r>
    </w:p>
    <w:p w:rsidR="00F54DE5" w:rsidRPr="00F54DE5" w:rsidRDefault="00F54DE5" w:rsidP="00F54DE5">
      <w:r w:rsidRPr="00BE6374">
        <w:t xml:space="preserve">Documents related to </w:t>
      </w:r>
      <w:r w:rsidRPr="00BE6374">
        <w:rPr>
          <w:i/>
        </w:rPr>
        <w:t xml:space="preserve">asset assessments, potential divestments, and </w:t>
      </w:r>
      <w:r w:rsidR="00BE6374">
        <w:rPr>
          <w:i/>
        </w:rPr>
        <w:t>LTC/waiver applications</w:t>
      </w:r>
      <w:r w:rsidRPr="00BE6374">
        <w:rPr>
          <w:i/>
        </w:rPr>
        <w:t xml:space="preserve"> </w:t>
      </w:r>
      <w:r w:rsidRPr="00BE6374">
        <w:rPr>
          <w:u w:val="single"/>
        </w:rPr>
        <w:t>should only processed by the assigned ESS</w:t>
      </w:r>
      <w:r w:rsidRPr="00BE6374">
        <w:t xml:space="preserve"> and </w:t>
      </w:r>
      <w:r w:rsidRPr="00BE6374">
        <w:rPr>
          <w:u w:val="single"/>
        </w:rPr>
        <w:t>can be skipped.</w:t>
      </w:r>
    </w:p>
    <w:p w:rsidR="005859E3" w:rsidRDefault="005859E3"/>
    <w:sectPr w:rsidR="005859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26" w:rsidRDefault="00611E26" w:rsidP="005859E3">
      <w:pPr>
        <w:spacing w:after="0" w:line="240" w:lineRule="auto"/>
      </w:pPr>
      <w:r>
        <w:separator/>
      </w:r>
    </w:p>
  </w:endnote>
  <w:endnote w:type="continuationSeparator" w:id="0">
    <w:p w:rsidR="00611E26" w:rsidRDefault="00611E26" w:rsidP="0058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26" w:rsidRDefault="00611E26" w:rsidP="005859E3">
      <w:pPr>
        <w:spacing w:after="0" w:line="240" w:lineRule="auto"/>
      </w:pPr>
      <w:r>
        <w:separator/>
      </w:r>
    </w:p>
  </w:footnote>
  <w:footnote w:type="continuationSeparator" w:id="0">
    <w:p w:rsidR="00611E26" w:rsidRDefault="00611E26" w:rsidP="0058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E3" w:rsidRPr="00F54DE5" w:rsidRDefault="005859E3" w:rsidP="00F54DE5">
    <w:pPr>
      <w:tabs>
        <w:tab w:val="center" w:pos="4680"/>
        <w:tab w:val="left" w:pos="6135"/>
      </w:tabs>
      <w:spacing w:after="0" w:line="240" w:lineRule="auto"/>
      <w:jc w:val="right"/>
      <w:rPr>
        <w:rFonts w:asciiTheme="majorHAnsi" w:eastAsia="Calibri" w:hAnsiTheme="majorHAnsi" w:cstheme="majorHAnsi"/>
        <w:b/>
      </w:rPr>
    </w:pPr>
    <w:r w:rsidRPr="00F54DE5">
      <w:rPr>
        <w:rFonts w:asciiTheme="majorHAnsi" w:eastAsia="Calibri" w:hAnsiTheme="majorHAnsi" w:cstheme="majorHAns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40860569" wp14:editId="708A61A9">
          <wp:simplePos x="0" y="0"/>
          <wp:positionH relativeFrom="leftMargin">
            <wp:align>right</wp:align>
          </wp:positionH>
          <wp:positionV relativeFrom="paragraph">
            <wp:posOffset>-295754</wp:posOffset>
          </wp:positionV>
          <wp:extent cx="676894" cy="757890"/>
          <wp:effectExtent l="0" t="0" r="952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894" cy="75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DE5">
      <w:rPr>
        <w:rFonts w:asciiTheme="majorHAnsi" w:eastAsia="Calibri" w:hAnsiTheme="majorHAnsi" w:cstheme="majorHAnsi"/>
        <w:b/>
        <w:sz w:val="48"/>
        <w:szCs w:val="48"/>
      </w:rPr>
      <w:t>CAPITAL CONSORTIUM</w:t>
    </w:r>
    <w:r w:rsidR="00F54DE5">
      <w:rPr>
        <w:rFonts w:asciiTheme="majorHAnsi" w:eastAsia="Calibri" w:hAnsiTheme="majorHAnsi" w:cstheme="majorHAnsi"/>
        <w:b/>
        <w:sz w:val="48"/>
        <w:szCs w:val="48"/>
      </w:rPr>
      <w:tab/>
    </w:r>
    <w:r w:rsidR="00F54DE5">
      <w:rPr>
        <w:rFonts w:asciiTheme="majorHAnsi" w:eastAsia="Calibri" w:hAnsiTheme="majorHAnsi" w:cstheme="majorHAnsi"/>
        <w:b/>
        <w:sz w:val="48"/>
        <w:szCs w:val="48"/>
      </w:rPr>
      <w:tab/>
    </w:r>
    <w:r w:rsidR="009173DA">
      <w:rPr>
        <w:rFonts w:asciiTheme="majorHAnsi" w:eastAsia="Calibri" w:hAnsiTheme="majorHAnsi" w:cstheme="majorHAnsi"/>
        <w:sz w:val="24"/>
        <w:szCs w:val="48"/>
      </w:rPr>
      <w:t>Rev. 7/12</w:t>
    </w:r>
    <w:r w:rsidR="00F54DE5" w:rsidRPr="00F54DE5">
      <w:rPr>
        <w:rFonts w:asciiTheme="majorHAnsi" w:eastAsia="Calibri" w:hAnsiTheme="majorHAnsi" w:cstheme="majorHAnsi"/>
        <w:sz w:val="24"/>
        <w:szCs w:val="48"/>
      </w:rPr>
      <w:t>/2023</w:t>
    </w:r>
  </w:p>
  <w:p w:rsidR="005859E3" w:rsidRPr="005859E3" w:rsidRDefault="005859E3" w:rsidP="005859E3">
    <w:pPr>
      <w:pStyle w:val="Header"/>
      <w:rPr>
        <w:i/>
      </w:rPr>
    </w:pPr>
    <w:r w:rsidRPr="005859E3">
      <w:rPr>
        <w:rFonts w:ascii="Calibri" w:eastAsia="Calibri" w:hAnsi="Calibri" w:cs="Times New Roman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3"/>
    <w:rsid w:val="00004068"/>
    <w:rsid w:val="0018654E"/>
    <w:rsid w:val="002C34C3"/>
    <w:rsid w:val="00314068"/>
    <w:rsid w:val="00425867"/>
    <w:rsid w:val="004F07D8"/>
    <w:rsid w:val="005859E3"/>
    <w:rsid w:val="00611E26"/>
    <w:rsid w:val="00725399"/>
    <w:rsid w:val="009173DA"/>
    <w:rsid w:val="00B85588"/>
    <w:rsid w:val="00BE6374"/>
    <w:rsid w:val="00F5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E64C"/>
  <w15:chartTrackingRefBased/>
  <w15:docId w15:val="{9FBE7060-B8EB-402E-91CD-3F86607E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9E3"/>
  </w:style>
  <w:style w:type="paragraph" w:styleId="Footer">
    <w:name w:val="footer"/>
    <w:basedOn w:val="Normal"/>
    <w:link w:val="FooterChar"/>
    <w:uiPriority w:val="99"/>
    <w:unhideWhenUsed/>
    <w:rsid w:val="0058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9E3"/>
  </w:style>
  <w:style w:type="character" w:styleId="Hyperlink">
    <w:name w:val="Hyperlink"/>
    <w:basedOn w:val="DefaultParagraphFont"/>
    <w:uiPriority w:val="99"/>
    <w:unhideWhenUsed/>
    <w:rsid w:val="00F54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SEACapitalLeads@countyofda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EACCMonitoringTeam@countyofda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Dodge County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Beranek, Amy</dc:creator>
  <cp:keywords/>
  <dc:description/>
  <cp:lastModifiedBy>Beranek, Amy</cp:lastModifiedBy>
  <cp:revision>3</cp:revision>
  <dcterms:created xsi:type="dcterms:W3CDTF">2023-07-13T14:14:00Z</dcterms:created>
  <dcterms:modified xsi:type="dcterms:W3CDTF">2023-07-13T14:34:00Z</dcterms:modified>
</cp:coreProperties>
</file>