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12" w:rsidRDefault="00B36C12" w:rsidP="00B36C12"/>
    <w:tbl>
      <w:tblPr>
        <w:tblStyle w:val="PlainTable1"/>
        <w:tblpPr w:leftFromText="180" w:rightFromText="180" w:vertAnchor="page" w:horzAnchor="margin" w:tblpY="33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4"/>
        <w:gridCol w:w="1597"/>
        <w:gridCol w:w="3004"/>
        <w:gridCol w:w="3135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EBD MA - Categorically Needy (MS) &amp; Medically Needy (NS)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Group Size</w:t>
            </w:r>
          </w:p>
        </w:tc>
        <w:tc>
          <w:tcPr>
            <w:tcW w:w="856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Asset Limit</w:t>
            </w:r>
          </w:p>
        </w:tc>
        <w:tc>
          <w:tcPr>
            <w:tcW w:w="1610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MS</w:t>
            </w:r>
          </w:p>
        </w:tc>
        <w:tc>
          <w:tcPr>
            <w:tcW w:w="1680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NS </w:t>
            </w:r>
          </w:p>
        </w:tc>
      </w:tr>
      <w:tr w:rsidR="00B36C12" w:rsidRPr="00713C9D" w:rsidTr="008634F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856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$2,000</w:t>
            </w:r>
          </w:p>
        </w:tc>
        <w:tc>
          <w:tcPr>
            <w:tcW w:w="1610" w:type="pct"/>
            <w:hideMark/>
          </w:tcPr>
          <w:p w:rsidR="00B36C12" w:rsidRPr="00F2126B" w:rsidRDefault="008634FB" w:rsidP="00805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bCs/>
                <w:color w:val="000000"/>
                <w:sz w:val="28"/>
              </w:rPr>
              <w:t>$</w:t>
            </w:r>
            <w:r w:rsidR="0080536F" w:rsidRPr="00F2126B">
              <w:rPr>
                <w:rFonts w:ascii="Calibri" w:eastAsia="Times New Roman" w:hAnsi="Calibri" w:cs="Calibri"/>
                <w:bCs/>
                <w:color w:val="000000"/>
                <w:sz w:val="28"/>
              </w:rPr>
              <w:t>877</w:t>
            </w:r>
            <w:r w:rsidR="00B36C12" w:rsidRPr="00F2126B">
              <w:rPr>
                <w:rFonts w:ascii="Calibri" w:eastAsia="Times New Roman" w:hAnsi="Calibri" w:cs="Calibri"/>
                <w:bCs/>
                <w:color w:val="000000"/>
                <w:sz w:val="28"/>
              </w:rPr>
              <w:t>.78</w:t>
            </w:r>
          </w:p>
        </w:tc>
        <w:tc>
          <w:tcPr>
            <w:tcW w:w="1680" w:type="pct"/>
            <w:noWrap/>
            <w:hideMark/>
          </w:tcPr>
          <w:p w:rsidR="00B36C12" w:rsidRPr="00713C9D" w:rsidRDefault="00B36C12" w:rsidP="00F21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F2126B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1073.33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</w:tc>
        <w:tc>
          <w:tcPr>
            <w:tcW w:w="856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$3,000</w:t>
            </w:r>
          </w:p>
        </w:tc>
        <w:tc>
          <w:tcPr>
            <w:tcW w:w="1610" w:type="pct"/>
            <w:hideMark/>
          </w:tcPr>
          <w:p w:rsidR="00B36C12" w:rsidRPr="00F2126B" w:rsidRDefault="0080536F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bCs/>
                <w:color w:val="000000"/>
                <w:sz w:val="28"/>
              </w:rPr>
              <w:t>$1323.05</w:t>
            </w:r>
          </w:p>
        </w:tc>
        <w:tc>
          <w:tcPr>
            <w:tcW w:w="1680" w:type="pct"/>
            <w:noWrap/>
            <w:hideMark/>
          </w:tcPr>
          <w:p w:rsidR="00B36C12" w:rsidRPr="00713C9D" w:rsidRDefault="00B36C12" w:rsidP="00F2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F2126B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1451.67</w:t>
            </w:r>
          </w:p>
        </w:tc>
      </w:tr>
    </w:tbl>
    <w:p w:rsidR="00B36C12" w:rsidRPr="00713C9D" w:rsidRDefault="00B36C12" w:rsidP="00B36C12">
      <w:pPr>
        <w:pStyle w:val="NoSpacing"/>
        <w:jc w:val="center"/>
        <w:rPr>
          <w:b/>
          <w:sz w:val="36"/>
        </w:rPr>
      </w:pPr>
      <w:r w:rsidRPr="00713C9D">
        <w:rPr>
          <w:b/>
          <w:sz w:val="36"/>
        </w:rPr>
        <w:t>EBD INFORMATION</w:t>
      </w:r>
    </w:p>
    <w:p w:rsidR="00B36C12" w:rsidRPr="00713C9D" w:rsidRDefault="00B36C12" w:rsidP="00B36C12">
      <w:pPr>
        <w:pStyle w:val="NoSpacing"/>
        <w:jc w:val="center"/>
        <w:rPr>
          <w:b/>
          <w:sz w:val="36"/>
        </w:rPr>
      </w:pPr>
      <w:r w:rsidRPr="00713C9D">
        <w:rPr>
          <w:b/>
          <w:sz w:val="36"/>
        </w:rPr>
        <w:t xml:space="preserve">EFFECTIVE </w:t>
      </w:r>
      <w:r w:rsidR="009375C6">
        <w:rPr>
          <w:b/>
          <w:sz w:val="36"/>
          <w:highlight w:val="yellow"/>
        </w:rPr>
        <w:t>7</w:t>
      </w:r>
      <w:bookmarkStart w:id="0" w:name="_GoBack"/>
      <w:bookmarkEnd w:id="0"/>
      <w:r w:rsidR="003D261A" w:rsidRPr="003427DF">
        <w:rPr>
          <w:b/>
          <w:sz w:val="36"/>
          <w:highlight w:val="yellow"/>
        </w:rPr>
        <w:t>/1</w:t>
      </w:r>
      <w:r w:rsidR="003427DF" w:rsidRPr="003427DF">
        <w:rPr>
          <w:b/>
          <w:sz w:val="36"/>
          <w:highlight w:val="yellow"/>
        </w:rPr>
        <w:t>/2021</w:t>
      </w:r>
    </w:p>
    <w:p w:rsidR="00B36C12" w:rsidRPr="00713C9D" w:rsidRDefault="00B36C12" w:rsidP="00B36C12"/>
    <w:p w:rsidR="00B36C12" w:rsidRPr="00713C9D" w:rsidRDefault="00B36C12" w:rsidP="00B36C12"/>
    <w:tbl>
      <w:tblPr>
        <w:tblStyle w:val="PlainTable1"/>
        <w:tblW w:w="6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2104"/>
        <w:gridCol w:w="1512"/>
        <w:gridCol w:w="1604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gridSpan w:val="4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 xml:space="preserve">Medicaid Purchase Plan 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Group Size</w:t>
            </w:r>
          </w:p>
        </w:tc>
        <w:tc>
          <w:tcPr>
            <w:tcW w:w="2104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Asset Limit</w:t>
            </w:r>
          </w:p>
        </w:tc>
        <w:tc>
          <w:tcPr>
            <w:tcW w:w="1512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1</w:t>
            </w:r>
            <w:r w:rsidR="008634FB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00</w:t>
            </w: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% FPL</w:t>
            </w:r>
          </w:p>
        </w:tc>
        <w:tc>
          <w:tcPr>
            <w:tcW w:w="1604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250% FPL</w:t>
            </w:r>
          </w:p>
        </w:tc>
      </w:tr>
      <w:tr w:rsidR="00B36C12" w:rsidRPr="00713C9D" w:rsidTr="008634F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$15,000.00*</w:t>
            </w:r>
          </w:p>
        </w:tc>
        <w:tc>
          <w:tcPr>
            <w:tcW w:w="1512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F2126B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107</w:t>
            </w:r>
            <w:r w:rsidR="008634FB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3.33</w:t>
            </w:r>
            <w:r w:rsidR="007F1B4D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*</w:t>
            </w:r>
          </w:p>
        </w:tc>
        <w:tc>
          <w:tcPr>
            <w:tcW w:w="1604" w:type="dxa"/>
            <w:noWrap/>
            <w:hideMark/>
          </w:tcPr>
          <w:p w:rsidR="00B36C12" w:rsidRPr="00713C9D" w:rsidRDefault="00B36C12" w:rsidP="003D2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$2,</w:t>
            </w:r>
            <w:r w:rsidR="00F2126B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683</w:t>
            </w:r>
            <w:r w:rsidR="003D261A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.33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B36C12" w:rsidRPr="00713C9D" w:rsidRDefault="00B36C12" w:rsidP="00805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604" w:type="dxa"/>
            <w:noWrap/>
            <w:hideMark/>
          </w:tcPr>
          <w:p w:rsidR="00B36C12" w:rsidRPr="00713C9D" w:rsidRDefault="00B36C12" w:rsidP="00F2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$3,</w:t>
            </w:r>
            <w:r w:rsidR="00F2126B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629.18</w:t>
            </w:r>
          </w:p>
        </w:tc>
      </w:tr>
    </w:tbl>
    <w:p w:rsidR="00B36C12" w:rsidRPr="00713C9D" w:rsidRDefault="00B36C12" w:rsidP="00B36C12">
      <w:pPr>
        <w:pStyle w:val="NoSpacing"/>
      </w:pPr>
      <w:r w:rsidRPr="00713C9D">
        <w:t>*Only count the assets of the MAPP applicant for the MAPP eligibility test (MEH 26.4.1)</w:t>
      </w:r>
    </w:p>
    <w:p w:rsidR="00B36C12" w:rsidRDefault="00B36C12" w:rsidP="00B36C12">
      <w:pPr>
        <w:pStyle w:val="NoSpacing"/>
      </w:pPr>
    </w:p>
    <w:p w:rsidR="0080536F" w:rsidRPr="00713C9D" w:rsidRDefault="0080536F" w:rsidP="00B36C12">
      <w:pPr>
        <w:pStyle w:val="NoSpacing"/>
      </w:pPr>
    </w:p>
    <w:tbl>
      <w:tblPr>
        <w:tblStyle w:val="PlainTable1"/>
        <w:tblW w:w="7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1509"/>
        <w:gridCol w:w="1369"/>
        <w:gridCol w:w="1369"/>
        <w:gridCol w:w="1369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1" w:type="dxa"/>
            <w:gridSpan w:val="5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Medicare Savings Programs - QMB/SLMB/SLMB+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Group Size</w:t>
            </w:r>
          </w:p>
        </w:tc>
        <w:tc>
          <w:tcPr>
            <w:tcW w:w="1509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Asset Limit</w:t>
            </w:r>
          </w:p>
        </w:tc>
        <w:tc>
          <w:tcPr>
            <w:tcW w:w="1369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QMB</w:t>
            </w:r>
          </w:p>
        </w:tc>
        <w:tc>
          <w:tcPr>
            <w:tcW w:w="1369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SLMB</w:t>
            </w:r>
          </w:p>
        </w:tc>
        <w:tc>
          <w:tcPr>
            <w:tcW w:w="1369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SLMB+</w:t>
            </w:r>
          </w:p>
        </w:tc>
      </w:tr>
      <w:tr w:rsidR="00B36C12" w:rsidRPr="00713C9D" w:rsidTr="00863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:rsidR="00B36C12" w:rsidRPr="00F2126B" w:rsidRDefault="00B36C12" w:rsidP="0046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</w:t>
            </w:r>
            <w:r w:rsidR="00463D45" w:rsidRPr="00F2126B">
              <w:rPr>
                <w:rFonts w:ascii="Calibri" w:eastAsia="Times New Roman" w:hAnsi="Calibri" w:cs="Calibri"/>
                <w:color w:val="000000"/>
                <w:sz w:val="28"/>
              </w:rPr>
              <w:t>7,970</w:t>
            </w:r>
          </w:p>
        </w:tc>
        <w:tc>
          <w:tcPr>
            <w:tcW w:w="1369" w:type="dxa"/>
            <w:noWrap/>
            <w:hideMark/>
          </w:tcPr>
          <w:p w:rsidR="00B36C12" w:rsidRPr="00F2126B" w:rsidRDefault="00F2126B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$1,07</w:t>
            </w:r>
            <w:r w:rsidR="003D261A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3.33</w:t>
            </w:r>
          </w:p>
        </w:tc>
        <w:tc>
          <w:tcPr>
            <w:tcW w:w="1369" w:type="dxa"/>
            <w:noWrap/>
            <w:hideMark/>
          </w:tcPr>
          <w:p w:rsidR="00B36C12" w:rsidRPr="00F2126B" w:rsidRDefault="00F2126B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$1,288</w:t>
            </w:r>
            <w:r w:rsidR="00B36C12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.00</w:t>
            </w:r>
          </w:p>
        </w:tc>
        <w:tc>
          <w:tcPr>
            <w:tcW w:w="1369" w:type="dxa"/>
            <w:noWrap/>
            <w:hideMark/>
          </w:tcPr>
          <w:p w:rsidR="00B36C12" w:rsidRPr="00F2126B" w:rsidRDefault="00B36C12" w:rsidP="00F21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F2126B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1,449.00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:rsidR="00B36C12" w:rsidRPr="00F2126B" w:rsidRDefault="00B36C12" w:rsidP="0046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$11,</w:t>
            </w:r>
            <w:r w:rsidR="00463D45" w:rsidRPr="00F2126B">
              <w:rPr>
                <w:rFonts w:ascii="Calibri" w:eastAsia="Times New Roman" w:hAnsi="Calibri" w:cs="Calibri"/>
                <w:color w:val="000000"/>
                <w:sz w:val="28"/>
              </w:rPr>
              <w:t>960</w:t>
            </w:r>
          </w:p>
        </w:tc>
        <w:tc>
          <w:tcPr>
            <w:tcW w:w="1369" w:type="dxa"/>
            <w:noWrap/>
            <w:hideMark/>
          </w:tcPr>
          <w:p w:rsidR="003D261A" w:rsidRPr="00F2126B" w:rsidRDefault="00F2126B" w:rsidP="00F2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$1,451</w:t>
            </w:r>
            <w:r w:rsidR="003D261A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.67</w:t>
            </w:r>
          </w:p>
        </w:tc>
        <w:tc>
          <w:tcPr>
            <w:tcW w:w="1369" w:type="dxa"/>
            <w:noWrap/>
            <w:hideMark/>
          </w:tcPr>
          <w:p w:rsidR="00B36C12" w:rsidRPr="00F2126B" w:rsidRDefault="00F2126B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$1,742</w:t>
            </w:r>
            <w:r w:rsidR="00B36C12"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.00</w:t>
            </w:r>
          </w:p>
        </w:tc>
        <w:tc>
          <w:tcPr>
            <w:tcW w:w="1369" w:type="dxa"/>
            <w:noWrap/>
            <w:hideMark/>
          </w:tcPr>
          <w:p w:rsidR="00B36C12" w:rsidRPr="00F2126B" w:rsidRDefault="00F2126B" w:rsidP="003D2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$1,959.75</w:t>
            </w:r>
          </w:p>
        </w:tc>
      </w:tr>
    </w:tbl>
    <w:p w:rsidR="008E69A3" w:rsidRDefault="008E69A3" w:rsidP="008E69A3">
      <w:pPr>
        <w:pStyle w:val="NoSpacing"/>
      </w:pPr>
      <w:r>
        <w:t>2020 Medicare Premium $144.60</w:t>
      </w:r>
    </w:p>
    <w:p w:rsidR="008E69A3" w:rsidRDefault="008E69A3" w:rsidP="008E69A3">
      <w:pPr>
        <w:pStyle w:val="NoSpacing"/>
      </w:pPr>
      <w:r>
        <w:t xml:space="preserve">2021 Medicare Premium </w:t>
      </w:r>
      <w:r w:rsidRPr="00F2126B">
        <w:t>$148.50</w:t>
      </w:r>
    </w:p>
    <w:p w:rsidR="008E69A3" w:rsidRPr="00713C9D" w:rsidRDefault="008E69A3" w:rsidP="008E69A3">
      <w:pPr>
        <w:pStyle w:val="NoSpacing"/>
      </w:pPr>
    </w:p>
    <w:tbl>
      <w:tblPr>
        <w:tblStyle w:val="PlainTable1"/>
        <w:tblW w:w="5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1530"/>
        <w:gridCol w:w="1350"/>
        <w:gridCol w:w="1139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gridSpan w:val="4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 xml:space="preserve">SSI Payments 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Group Size</w:t>
            </w:r>
          </w:p>
        </w:tc>
        <w:tc>
          <w:tcPr>
            <w:tcW w:w="1530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Federal SSI</w:t>
            </w:r>
          </w:p>
        </w:tc>
        <w:tc>
          <w:tcPr>
            <w:tcW w:w="1350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State SSI</w:t>
            </w:r>
          </w:p>
        </w:tc>
        <w:tc>
          <w:tcPr>
            <w:tcW w:w="928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SSI-E</w:t>
            </w:r>
          </w:p>
        </w:tc>
      </w:tr>
      <w:tr w:rsidR="00B36C12" w:rsidRPr="00713C9D" w:rsidTr="00863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B36C12" w:rsidRPr="00713C9D" w:rsidRDefault="00B36C12" w:rsidP="00342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</w:t>
            </w:r>
            <w:r w:rsidR="003427DF" w:rsidRPr="00F2126B">
              <w:rPr>
                <w:rFonts w:ascii="Calibri" w:eastAsia="Times New Roman" w:hAnsi="Calibri" w:cs="Calibri"/>
                <w:color w:val="000000"/>
                <w:sz w:val="28"/>
              </w:rPr>
              <w:t>794</w:t>
            </w:r>
          </w:p>
        </w:tc>
        <w:tc>
          <w:tcPr>
            <w:tcW w:w="1350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$83.78</w:t>
            </w:r>
          </w:p>
        </w:tc>
        <w:tc>
          <w:tcPr>
            <w:tcW w:w="928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$95.99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$1175</w:t>
            </w:r>
          </w:p>
        </w:tc>
        <w:tc>
          <w:tcPr>
            <w:tcW w:w="1350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$132.05</w:t>
            </w:r>
          </w:p>
        </w:tc>
        <w:tc>
          <w:tcPr>
            <w:tcW w:w="928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$345.36</w:t>
            </w:r>
          </w:p>
        </w:tc>
      </w:tr>
    </w:tbl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tbl>
      <w:tblPr>
        <w:tblStyle w:val="PlainTable1"/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0"/>
        <w:gridCol w:w="2980"/>
        <w:gridCol w:w="3520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gridSpan w:val="3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Spousal Impoverishment Assets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  <w:t>If the total countable assets are:</w:t>
            </w:r>
          </w:p>
        </w:tc>
        <w:tc>
          <w:tcPr>
            <w:tcW w:w="2980" w:type="dxa"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Then the community spouse asset share (CSAS) is </w:t>
            </w:r>
          </w:p>
        </w:tc>
        <w:tc>
          <w:tcPr>
            <w:tcW w:w="3520" w:type="dxa"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Wisconsin Medicaid Enrollment Limit (CSAS + $2000)</w:t>
            </w:r>
          </w:p>
        </w:tc>
      </w:tr>
      <w:tr w:rsidR="00B36C12" w:rsidRPr="00F2126B" w:rsidTr="00863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36C12" w:rsidRPr="00F2126B" w:rsidRDefault="00B36C12" w:rsidP="0080536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</w:t>
            </w:r>
            <w:r w:rsidR="0080536F" w:rsidRPr="00F2126B">
              <w:rPr>
                <w:rFonts w:ascii="Calibri" w:eastAsia="Times New Roman" w:hAnsi="Calibri" w:cs="Calibri"/>
                <w:color w:val="000000"/>
                <w:sz w:val="28"/>
              </w:rPr>
              <w:t>260,760</w:t>
            </w: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 or more</w:t>
            </w:r>
          </w:p>
        </w:tc>
        <w:tc>
          <w:tcPr>
            <w:tcW w:w="2980" w:type="dxa"/>
            <w:noWrap/>
            <w:hideMark/>
          </w:tcPr>
          <w:p w:rsidR="00B36C12" w:rsidRPr="00F2126B" w:rsidRDefault="0080536F" w:rsidP="008A4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$130,380</w:t>
            </w:r>
            <w:r w:rsidR="00B36C12"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3520" w:type="dxa"/>
            <w:noWrap/>
            <w:hideMark/>
          </w:tcPr>
          <w:p w:rsidR="00B36C12" w:rsidRPr="00F2126B" w:rsidRDefault="0080536F" w:rsidP="008A4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$132,380</w:t>
            </w:r>
            <w:r w:rsidR="00B36C12"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</w:p>
        </w:tc>
      </w:tr>
      <w:tr w:rsidR="00B36C12" w:rsidRPr="00F2126B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B36C12" w:rsidRPr="00F2126B" w:rsidRDefault="00B36C12" w:rsidP="0080536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Less than </w:t>
            </w:r>
            <w:r w:rsidR="008A4E1F" w:rsidRPr="00F2126B">
              <w:rPr>
                <w:rFonts w:ascii="Calibri" w:eastAsia="Times New Roman" w:hAnsi="Calibri" w:cs="Calibri"/>
                <w:color w:val="000000"/>
                <w:sz w:val="28"/>
              </w:rPr>
              <w:t>$</w:t>
            </w:r>
            <w:r w:rsidR="0080536F" w:rsidRPr="00F2126B">
              <w:rPr>
                <w:rFonts w:ascii="Calibri" w:eastAsia="Times New Roman" w:hAnsi="Calibri" w:cs="Calibri"/>
                <w:color w:val="000000"/>
                <w:sz w:val="28"/>
              </w:rPr>
              <w:t>260,760</w:t>
            </w:r>
            <w:r w:rsidR="008A4E1F"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but greater than $100,000</w:t>
            </w:r>
          </w:p>
        </w:tc>
        <w:tc>
          <w:tcPr>
            <w:tcW w:w="2980" w:type="dxa"/>
            <w:hideMark/>
          </w:tcPr>
          <w:p w:rsidR="00B36C12" w:rsidRPr="00F2126B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Half of the total countable assets of the couple</w:t>
            </w:r>
          </w:p>
        </w:tc>
        <w:tc>
          <w:tcPr>
            <w:tcW w:w="3520" w:type="dxa"/>
            <w:hideMark/>
          </w:tcPr>
          <w:p w:rsidR="00B36C12" w:rsidRPr="00F2126B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Half of the total countable assets of the couple + $2000</w:t>
            </w:r>
          </w:p>
        </w:tc>
      </w:tr>
      <w:tr w:rsidR="00B36C12" w:rsidRPr="00F2126B" w:rsidTr="00863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$100,000 or less</w:t>
            </w:r>
          </w:p>
        </w:tc>
        <w:tc>
          <w:tcPr>
            <w:tcW w:w="2980" w:type="dxa"/>
            <w:noWrap/>
            <w:hideMark/>
          </w:tcPr>
          <w:p w:rsidR="00B36C12" w:rsidRPr="00F2126B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$50,000 </w:t>
            </w:r>
          </w:p>
        </w:tc>
        <w:tc>
          <w:tcPr>
            <w:tcW w:w="3520" w:type="dxa"/>
            <w:noWrap/>
            <w:hideMark/>
          </w:tcPr>
          <w:p w:rsidR="00B36C12" w:rsidRPr="00F2126B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$52,000 </w:t>
            </w:r>
          </w:p>
        </w:tc>
      </w:tr>
    </w:tbl>
    <w:p w:rsidR="00B36C12" w:rsidRPr="00F2126B" w:rsidRDefault="00B36C12" w:rsidP="00B36C12">
      <w:pPr>
        <w:rPr>
          <w:sz w:val="28"/>
        </w:rPr>
      </w:pPr>
    </w:p>
    <w:tbl>
      <w:tblPr>
        <w:tblStyle w:val="PlainTable1"/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0"/>
        <w:gridCol w:w="6500"/>
      </w:tblGrid>
      <w:tr w:rsidR="00B36C12" w:rsidRPr="00F2126B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gridSpan w:val="2"/>
            <w:hideMark/>
          </w:tcPr>
          <w:p w:rsidR="00B36C12" w:rsidRPr="00F2126B" w:rsidRDefault="00B36C12" w:rsidP="008634FB">
            <w:pPr>
              <w:jc w:val="center"/>
              <w:rPr>
                <w:rFonts w:eastAsia="Times New Roman" w:cstheme="minorHAnsi"/>
                <w:color w:val="444444"/>
                <w:sz w:val="28"/>
              </w:rPr>
            </w:pPr>
            <w:r w:rsidRPr="00F2126B">
              <w:rPr>
                <w:rFonts w:eastAsia="Times New Roman" w:cstheme="minorHAnsi"/>
                <w:sz w:val="28"/>
              </w:rPr>
              <w:t>Spousal Impoverishment Income Allocation and Allowances (Monthly Amounts)</w:t>
            </w:r>
          </w:p>
        </w:tc>
      </w:tr>
      <w:tr w:rsidR="00B36C12" w:rsidRPr="00F2126B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 w:val="restart"/>
            <w:vAlign w:val="center"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>Community spouse allocation</w:t>
            </w:r>
          </w:p>
        </w:tc>
        <w:tc>
          <w:tcPr>
            <w:tcW w:w="6500" w:type="dxa"/>
            <w:hideMark/>
          </w:tcPr>
          <w:p w:rsidR="00B36C12" w:rsidRPr="00F2126B" w:rsidRDefault="00B36C12" w:rsidP="0093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 xml:space="preserve">The maximum allocation is the lesser of </w:t>
            </w: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8E69A3" w:rsidRPr="00F2126B">
              <w:rPr>
                <w:rFonts w:ascii="Calibri" w:eastAsia="Times New Roman" w:hAnsi="Calibri" w:cs="Calibri"/>
                <w:b/>
                <w:sz w:val="28"/>
              </w:rPr>
              <w:t>3259.50</w:t>
            </w:r>
            <w:r w:rsidRPr="00F2126B">
              <w:rPr>
                <w:rFonts w:ascii="Calibri" w:eastAsia="Times New Roman" w:hAnsi="Calibri" w:cs="Calibri"/>
                <w:sz w:val="28"/>
              </w:rPr>
              <w:t xml:space="preserve"> or </w:t>
            </w: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9375C6" w:rsidRPr="009375C6">
              <w:rPr>
                <w:rFonts w:ascii="Calibri" w:eastAsia="Times New Roman" w:hAnsi="Calibri" w:cs="Calibri"/>
                <w:b/>
                <w:sz w:val="28"/>
                <w:highlight w:val="yellow"/>
              </w:rPr>
              <w:t>2903.34</w:t>
            </w:r>
            <w:r w:rsidRPr="00F2126B">
              <w:rPr>
                <w:rFonts w:ascii="Calibri" w:eastAsia="Times New Roman" w:hAnsi="Calibri" w:cs="Calibri"/>
                <w:sz w:val="28"/>
              </w:rPr>
              <w:t>, plus an excess shelter allowance.</w:t>
            </w:r>
          </w:p>
        </w:tc>
      </w:tr>
      <w:tr w:rsidR="00B36C12" w:rsidRPr="00F2126B" w:rsidTr="008634F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</w:p>
        </w:tc>
        <w:tc>
          <w:tcPr>
            <w:tcW w:w="6500" w:type="dxa"/>
            <w:hideMark/>
          </w:tcPr>
          <w:p w:rsidR="00B36C12" w:rsidRPr="00F2126B" w:rsidRDefault="00B36C12" w:rsidP="0093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 xml:space="preserve">“Excess shelter allowance” means shelter expenses above </w:t>
            </w: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9375C6">
              <w:rPr>
                <w:rFonts w:ascii="Calibri" w:eastAsia="Times New Roman" w:hAnsi="Calibri" w:cs="Calibri"/>
                <w:b/>
                <w:sz w:val="28"/>
                <w:highlight w:val="yellow"/>
              </w:rPr>
              <w:t>871</w:t>
            </w:r>
            <w:r w:rsidRPr="00F2126B">
              <w:rPr>
                <w:rFonts w:ascii="Calibri" w:eastAsia="Times New Roman" w:hAnsi="Calibri" w:cs="Calibri"/>
                <w:sz w:val="28"/>
              </w:rPr>
              <w:t>. Shelter expenses are mortgage, rent, taxes, maintenance fees, and a utility allowance.</w:t>
            </w:r>
          </w:p>
        </w:tc>
      </w:tr>
      <w:tr w:rsidR="00B36C12" w:rsidRPr="00F2126B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</w:p>
        </w:tc>
        <w:tc>
          <w:tcPr>
            <w:tcW w:w="6500" w:type="dxa"/>
            <w:hideMark/>
          </w:tcPr>
          <w:p w:rsidR="00B36C12" w:rsidRPr="00F2126B" w:rsidRDefault="00B36C12" w:rsidP="0093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9375C6" w:rsidRPr="009375C6">
              <w:rPr>
                <w:rFonts w:ascii="Calibri" w:eastAsia="Times New Roman" w:hAnsi="Calibri" w:cs="Calibri"/>
                <w:b/>
                <w:sz w:val="28"/>
                <w:highlight w:val="yellow"/>
              </w:rPr>
              <w:t>871</w:t>
            </w:r>
            <w:r w:rsidRPr="00F2126B">
              <w:rPr>
                <w:rFonts w:ascii="Calibri" w:eastAsia="Times New Roman" w:hAnsi="Calibri" w:cs="Calibri"/>
                <w:sz w:val="28"/>
              </w:rPr>
              <w:t xml:space="preserve"> is subtracted from the community spouse’s shelter costs. If there is a remainder, it is added to </w:t>
            </w: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9375C6" w:rsidRPr="009375C6">
              <w:rPr>
                <w:rFonts w:ascii="Calibri" w:eastAsia="Times New Roman" w:hAnsi="Calibri" w:cs="Calibri"/>
                <w:b/>
                <w:sz w:val="28"/>
                <w:highlight w:val="yellow"/>
              </w:rPr>
              <w:t>2903.34</w:t>
            </w:r>
            <w:r w:rsidRPr="00F2126B">
              <w:rPr>
                <w:rFonts w:ascii="Calibri" w:eastAsia="Times New Roman" w:hAnsi="Calibri" w:cs="Calibri"/>
                <w:sz w:val="28"/>
              </w:rPr>
              <w:t>.</w:t>
            </w:r>
          </w:p>
        </w:tc>
      </w:tr>
      <w:tr w:rsidR="00B36C12" w:rsidRPr="00F2126B" w:rsidTr="008634F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>Dependent family member allocation</w:t>
            </w:r>
          </w:p>
        </w:tc>
        <w:tc>
          <w:tcPr>
            <w:tcW w:w="6500" w:type="dxa"/>
            <w:hideMark/>
          </w:tcPr>
          <w:p w:rsidR="00B36C12" w:rsidRPr="00F2126B" w:rsidRDefault="00B36C12" w:rsidP="0093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9375C6">
              <w:rPr>
                <w:rFonts w:ascii="Calibri" w:eastAsia="Times New Roman" w:hAnsi="Calibri" w:cs="Calibri"/>
                <w:b/>
                <w:sz w:val="28"/>
              </w:rPr>
              <w:t>725.84</w:t>
            </w:r>
            <w:r w:rsidRPr="00F2126B">
              <w:rPr>
                <w:rFonts w:ascii="Calibri" w:eastAsia="Times New Roman" w:hAnsi="Calibri" w:cs="Calibri"/>
                <w:sz w:val="28"/>
              </w:rPr>
              <w:t xml:space="preserve"> per dependent family member living with the community spouse.</w:t>
            </w:r>
          </w:p>
        </w:tc>
      </w:tr>
      <w:tr w:rsidR="00B36C12" w:rsidRPr="00F2126B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>Personal needs allowance</w:t>
            </w:r>
          </w:p>
        </w:tc>
        <w:tc>
          <w:tcPr>
            <w:tcW w:w="6500" w:type="dxa"/>
            <w:hideMark/>
          </w:tcPr>
          <w:p w:rsidR="00B36C12" w:rsidRPr="00F2126B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b/>
                <w:sz w:val="28"/>
              </w:rPr>
              <w:t>$45</w:t>
            </w:r>
            <w:r w:rsidRPr="00F2126B">
              <w:rPr>
                <w:rFonts w:ascii="Calibri" w:eastAsia="Times New Roman" w:hAnsi="Calibri" w:cs="Calibri"/>
                <w:sz w:val="28"/>
              </w:rPr>
              <w:t xml:space="preserve"> for institutionalized nonveterans</w:t>
            </w:r>
          </w:p>
        </w:tc>
      </w:tr>
      <w:tr w:rsidR="00B36C12" w:rsidRPr="009A6945" w:rsidTr="008634F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</w:tcPr>
          <w:p w:rsidR="00B36C12" w:rsidRPr="00F2126B" w:rsidRDefault="00B36C12" w:rsidP="008634F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2126B">
              <w:rPr>
                <w:rFonts w:ascii="Calibri" w:hAnsi="Calibri" w:cs="Calibri"/>
                <w:color w:val="000000"/>
                <w:sz w:val="28"/>
              </w:rPr>
              <w:t xml:space="preserve">Community Waivers Personal Maintenance Allowance 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br/>
              <w:t>MEH 28.6.4.1</w:t>
            </w:r>
          </w:p>
        </w:tc>
        <w:tc>
          <w:tcPr>
            <w:tcW w:w="6500" w:type="dxa"/>
            <w:vAlign w:val="center"/>
          </w:tcPr>
          <w:p w:rsidR="00B36C12" w:rsidRPr="009A6945" w:rsidRDefault="00B36C12" w:rsidP="008E69A3">
            <w:pPr>
              <w:tabs>
                <w:tab w:val="left" w:pos="2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hAnsi="Calibri" w:cs="Calibri"/>
                <w:color w:val="000000"/>
                <w:sz w:val="28"/>
              </w:rPr>
              <w:t>Community Waivers Basic Needs Allowance ($</w:t>
            </w:r>
            <w:r w:rsidR="008E69A3" w:rsidRPr="00F2126B">
              <w:rPr>
                <w:rFonts w:ascii="Calibri" w:hAnsi="Calibri" w:cs="Calibri"/>
                <w:color w:val="000000"/>
                <w:sz w:val="28"/>
              </w:rPr>
              <w:t>974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t>) +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br/>
              <w:t xml:space="preserve">65 and 1/2 earned income disregard + 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br/>
              <w:t>Special housing amount equal to monthly housing costs over $350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br/>
              <w:t xml:space="preserve">Total Allowance cannot exceed </w:t>
            </w:r>
            <w:r w:rsidRPr="00F2126B">
              <w:rPr>
                <w:rFonts w:ascii="Calibri" w:hAnsi="Calibri" w:cs="Calibri"/>
                <w:b/>
                <w:color w:val="000000"/>
                <w:sz w:val="28"/>
              </w:rPr>
              <w:t>$2,</w:t>
            </w:r>
            <w:r w:rsidR="008E69A3" w:rsidRPr="00F2126B">
              <w:rPr>
                <w:rFonts w:ascii="Calibri" w:hAnsi="Calibri" w:cs="Calibri"/>
                <w:b/>
                <w:color w:val="000000"/>
                <w:sz w:val="28"/>
              </w:rPr>
              <w:t>382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t>(EBD Max Personal Maintenance Allowance)</w:t>
            </w:r>
          </w:p>
        </w:tc>
      </w:tr>
    </w:tbl>
    <w:p w:rsidR="00B36C12" w:rsidRDefault="00B36C12" w:rsidP="00B36C12"/>
    <w:p w:rsidR="0080536F" w:rsidRDefault="0080536F" w:rsidP="00B36C12"/>
    <w:p w:rsidR="0080536F" w:rsidRDefault="0080536F" w:rsidP="00B36C12"/>
    <w:p w:rsidR="008634FB" w:rsidRDefault="008634FB"/>
    <w:sectPr w:rsidR="0086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12"/>
    <w:rsid w:val="003427DF"/>
    <w:rsid w:val="003D261A"/>
    <w:rsid w:val="00463D45"/>
    <w:rsid w:val="00713C9D"/>
    <w:rsid w:val="007F1B4D"/>
    <w:rsid w:val="0080536F"/>
    <w:rsid w:val="008634FB"/>
    <w:rsid w:val="00875BBF"/>
    <w:rsid w:val="008A4E1F"/>
    <w:rsid w:val="008E69A3"/>
    <w:rsid w:val="009375C6"/>
    <w:rsid w:val="00966440"/>
    <w:rsid w:val="00B36C12"/>
    <w:rsid w:val="00C3265F"/>
    <w:rsid w:val="00CB207F"/>
    <w:rsid w:val="00DB3BFD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66A7"/>
  <w15:chartTrackingRefBased/>
  <w15:docId w15:val="{9BF83F7B-0536-4AE0-9999-F2A0E4D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36C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36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Stephanie</dc:creator>
  <cp:keywords/>
  <dc:description/>
  <cp:lastModifiedBy>Cook, Jeremiah</cp:lastModifiedBy>
  <cp:revision>3</cp:revision>
  <dcterms:created xsi:type="dcterms:W3CDTF">2021-06-03T15:14:00Z</dcterms:created>
  <dcterms:modified xsi:type="dcterms:W3CDTF">2021-06-03T15:16:00Z</dcterms:modified>
</cp:coreProperties>
</file>